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09" w:rsidRPr="00E71409" w:rsidRDefault="00E71409" w:rsidP="00E714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714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Arming Apartheid </w:t>
      </w:r>
    </w:p>
    <w:p w:rsidR="00E71409" w:rsidRDefault="00E71409" w:rsidP="00E7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09"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2,</w:t>
      </w:r>
      <w:r w:rsidRPr="00E71409"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</w:p>
    <w:p w:rsidR="00E71409" w:rsidRDefault="00E71409" w:rsidP="00E7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 on Want</w:t>
      </w:r>
      <w:bookmarkStart w:id="0" w:name="_GoBack"/>
      <w:bookmarkEnd w:id="0"/>
    </w:p>
    <w:p w:rsidR="00E71409" w:rsidRDefault="00E71409" w:rsidP="00E7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09">
        <w:rPr>
          <w:rFonts w:ascii="Times New Roman" w:eastAsia="Times New Roman" w:hAnsi="Times New Roman" w:cs="Times New Roman"/>
          <w:sz w:val="24"/>
          <w:szCs w:val="24"/>
        </w:rPr>
        <w:t>https://www.stoparmingisrael.org/arming-apartheid/</w:t>
      </w:r>
    </w:p>
    <w:p w:rsidR="00E71409" w:rsidRPr="00E71409" w:rsidRDefault="00E71409" w:rsidP="00E7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409" w:rsidRPr="00E71409" w:rsidRDefault="00E71409" w:rsidP="00E7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0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5391150"/>
            <wp:effectExtent l="0" t="0" r="0" b="0"/>
            <wp:docPr id="1" name="Picture 1" descr="Arming Apartheid report cov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ing Apartheid report cov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E7140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Arming Apartheid</w:t>
        </w:r>
      </w:hyperlink>
      <w:r w:rsidRPr="00E71409">
        <w:rPr>
          <w:rFonts w:ascii="Times New Roman" w:eastAsia="Times New Roman" w:hAnsi="Times New Roman" w:cs="Times New Roman"/>
          <w:i/>
          <w:iCs/>
          <w:sz w:val="24"/>
          <w:szCs w:val="24"/>
        </w:rPr>
        <w:t>: UK complicity in Israel’s crimes against the Palestinian people</w:t>
      </w:r>
      <w:r w:rsidRPr="00E71409">
        <w:rPr>
          <w:rFonts w:ascii="Times New Roman" w:eastAsia="Times New Roman" w:hAnsi="Times New Roman" w:cs="Times New Roman"/>
          <w:sz w:val="24"/>
          <w:szCs w:val="24"/>
        </w:rPr>
        <w:t xml:space="preserve"> details how trading arms with Israel makes the UK complicit in Israel’s continuing violations of human rights and international law.</w:t>
      </w:r>
    </w:p>
    <w:p w:rsidR="00E71409" w:rsidRPr="00E71409" w:rsidRDefault="00E71409" w:rsidP="00E7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 Now to Stop Arming Israel: </w:t>
      </w:r>
      <w:hyperlink r:id="rId8" w:history="1">
        <w:r w:rsidRPr="00E714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Join the call</w:t>
        </w:r>
      </w:hyperlink>
      <w:r w:rsidRPr="00E71409">
        <w:rPr>
          <w:rFonts w:ascii="Times New Roman" w:eastAsia="Times New Roman" w:hAnsi="Times New Roman" w:cs="Times New Roman"/>
          <w:sz w:val="24"/>
          <w:szCs w:val="24"/>
        </w:rPr>
        <w:t xml:space="preserve"> for an immediate two-way embargo on the arms trade with Israel.</w:t>
      </w:r>
    </w:p>
    <w:p w:rsidR="00E71409" w:rsidRPr="00E71409" w:rsidRDefault="00E71409" w:rsidP="00E7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09">
        <w:rPr>
          <w:rFonts w:ascii="Times New Roman" w:eastAsia="Times New Roman" w:hAnsi="Times New Roman" w:cs="Times New Roman"/>
          <w:sz w:val="24"/>
          <w:szCs w:val="24"/>
        </w:rPr>
        <w:lastRenderedPageBreak/>
        <w:t>The Israeli assault on Gaza in July-August 2014, in which 2,205 Palestinians (including 521 children) were killed, was only one example of Israel’s indiscriminate acts of violence against the Palestinian people.</w:t>
      </w:r>
    </w:p>
    <w:p w:rsidR="00E71409" w:rsidRPr="00E71409" w:rsidRDefault="00E71409" w:rsidP="00E7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09">
        <w:rPr>
          <w:rFonts w:ascii="Times New Roman" w:eastAsia="Times New Roman" w:hAnsi="Times New Roman" w:cs="Times New Roman"/>
          <w:sz w:val="24"/>
          <w:szCs w:val="24"/>
        </w:rPr>
        <w:t xml:space="preserve">Yet </w:t>
      </w:r>
      <w:r w:rsidRPr="00E71409">
        <w:rPr>
          <w:rFonts w:ascii="Times New Roman" w:eastAsia="Times New Roman" w:hAnsi="Times New Roman" w:cs="Times New Roman"/>
          <w:b/>
          <w:bCs/>
          <w:sz w:val="24"/>
          <w:szCs w:val="24"/>
        </w:rPr>
        <w:t>UK-made weapons and military technologies continue to be sold to and used by the occupying Israeli forces.</w:t>
      </w:r>
    </w:p>
    <w:p w:rsidR="00E71409" w:rsidRPr="00E71409" w:rsidRDefault="00E71409" w:rsidP="00E7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09">
        <w:rPr>
          <w:rFonts w:ascii="Times New Roman" w:eastAsia="Times New Roman" w:hAnsi="Times New Roman" w:cs="Times New Roman"/>
          <w:b/>
          <w:bCs/>
          <w:sz w:val="24"/>
          <w:szCs w:val="24"/>
        </w:rPr>
        <w:t>UK government rules are supposed to prevent arms sales…</w:t>
      </w:r>
    </w:p>
    <w:p w:rsidR="00E71409" w:rsidRPr="00E71409" w:rsidRDefault="00E71409" w:rsidP="00E71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09">
        <w:rPr>
          <w:rFonts w:ascii="Times New Roman" w:eastAsia="Times New Roman" w:hAnsi="Times New Roman" w:cs="Times New Roman"/>
          <w:sz w:val="24"/>
          <w:szCs w:val="24"/>
        </w:rPr>
        <w:t>where there is a clear risk of the equipment being used for “internal repression”;</w:t>
      </w:r>
    </w:p>
    <w:p w:rsidR="00E71409" w:rsidRPr="00E71409" w:rsidRDefault="00E71409" w:rsidP="00E71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09">
        <w:rPr>
          <w:rFonts w:ascii="Times New Roman" w:eastAsia="Times New Roman" w:hAnsi="Times New Roman" w:cs="Times New Roman"/>
          <w:sz w:val="24"/>
          <w:szCs w:val="24"/>
        </w:rPr>
        <w:t>where the export would “provoke or prolong armed conflicts or aggravate existing tensions or conflicts”; and</w:t>
      </w:r>
    </w:p>
    <w:p w:rsidR="00E71409" w:rsidRPr="00E71409" w:rsidRDefault="00E71409" w:rsidP="00E714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1409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E71409">
        <w:rPr>
          <w:rFonts w:ascii="Times New Roman" w:eastAsia="Times New Roman" w:hAnsi="Times New Roman" w:cs="Times New Roman"/>
          <w:sz w:val="24"/>
          <w:szCs w:val="24"/>
        </w:rPr>
        <w:t xml:space="preserve"> there is a “clear risk that the intended recipient would use the proposed export aggressively against another country, or to assert by force a territorial claim.”</w:t>
      </w:r>
    </w:p>
    <w:p w:rsidR="00E71409" w:rsidRPr="00E71409" w:rsidRDefault="00E71409" w:rsidP="00E7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09">
        <w:rPr>
          <w:rFonts w:ascii="Times New Roman" w:eastAsia="Times New Roman" w:hAnsi="Times New Roman" w:cs="Times New Roman"/>
          <w:sz w:val="24"/>
          <w:szCs w:val="24"/>
        </w:rPr>
        <w:t>…and should take into account the buyer country’s “respect for international law”.</w:t>
      </w:r>
    </w:p>
    <w:p w:rsidR="00E71409" w:rsidRPr="00E71409" w:rsidRDefault="00E71409" w:rsidP="00E7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09">
        <w:rPr>
          <w:rFonts w:ascii="Times New Roman" w:eastAsia="Times New Roman" w:hAnsi="Times New Roman" w:cs="Times New Roman"/>
          <w:b/>
          <w:bCs/>
          <w:sz w:val="24"/>
          <w:szCs w:val="24"/>
        </w:rPr>
        <w:t>If the government’s own export guidelines were properly applied, the result would be a de facto embargo on arms exports to Israel.</w:t>
      </w:r>
    </w:p>
    <w:p w:rsidR="00E71409" w:rsidRPr="00E71409" w:rsidRDefault="00E71409" w:rsidP="00E7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09">
        <w:rPr>
          <w:rFonts w:ascii="Times New Roman" w:eastAsia="Times New Roman" w:hAnsi="Times New Roman" w:cs="Times New Roman"/>
          <w:sz w:val="24"/>
          <w:szCs w:val="24"/>
        </w:rPr>
        <w:t>At the same time, the UK imports Israeli military hardware and components and also provides training, in the UK, for Israeli military personnel.</w:t>
      </w:r>
    </w:p>
    <w:p w:rsidR="00E71409" w:rsidRPr="00E71409" w:rsidRDefault="00E71409" w:rsidP="00E7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09">
        <w:rPr>
          <w:rFonts w:ascii="Times New Roman" w:eastAsia="Times New Roman" w:hAnsi="Times New Roman" w:cs="Times New Roman"/>
          <w:sz w:val="24"/>
          <w:szCs w:val="24"/>
        </w:rPr>
        <w:t>Israeli military and industry sources openly attribute the success of Israeli exports to the weapons and technologies being ‘combat proven.’</w:t>
      </w:r>
    </w:p>
    <w:p w:rsidR="00E71409" w:rsidRPr="00E71409" w:rsidRDefault="00E71409" w:rsidP="00E7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09">
        <w:rPr>
          <w:rFonts w:ascii="Times New Roman" w:eastAsia="Times New Roman" w:hAnsi="Times New Roman" w:cs="Times New Roman"/>
          <w:sz w:val="24"/>
          <w:szCs w:val="24"/>
        </w:rPr>
        <w:t xml:space="preserve">The UK’s </w:t>
      </w:r>
      <w:proofErr w:type="spellStart"/>
      <w:r w:rsidRPr="00E71409">
        <w:rPr>
          <w:rFonts w:ascii="Times New Roman" w:eastAsia="Times New Roman" w:hAnsi="Times New Roman" w:cs="Times New Roman"/>
          <w:b/>
          <w:bCs/>
          <w:sz w:val="24"/>
          <w:szCs w:val="24"/>
        </w:rPr>
        <w:t>Watchkeeper</w:t>
      </w:r>
      <w:proofErr w:type="spellEnd"/>
      <w:r w:rsidRPr="00E71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surveillance drone</w:t>
      </w:r>
      <w:r w:rsidRPr="00E71409">
        <w:rPr>
          <w:rFonts w:ascii="Times New Roman" w:eastAsia="Times New Roman" w:hAnsi="Times New Roman" w:cs="Times New Roman"/>
          <w:sz w:val="24"/>
          <w:szCs w:val="24"/>
        </w:rPr>
        <w:t xml:space="preserve"> has been developed under a £1 billion joint venture contract awarded by the Ministry of </w:t>
      </w:r>
      <w:proofErr w:type="spellStart"/>
      <w:r w:rsidRPr="00E71409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E71409">
        <w:rPr>
          <w:rFonts w:ascii="Times New Roman" w:eastAsia="Times New Roman" w:hAnsi="Times New Roman" w:cs="Times New Roman"/>
          <w:sz w:val="24"/>
          <w:szCs w:val="24"/>
        </w:rPr>
        <w:t xml:space="preserve"> to Thales UK and Israel’s </w:t>
      </w:r>
      <w:proofErr w:type="spellStart"/>
      <w:r w:rsidRPr="00E71409">
        <w:rPr>
          <w:rFonts w:ascii="Times New Roman" w:eastAsia="Times New Roman" w:hAnsi="Times New Roman" w:cs="Times New Roman"/>
          <w:sz w:val="24"/>
          <w:szCs w:val="24"/>
        </w:rPr>
        <w:t>Elbit</w:t>
      </w:r>
      <w:proofErr w:type="spellEnd"/>
      <w:r w:rsidRPr="00E71409">
        <w:rPr>
          <w:rFonts w:ascii="Times New Roman" w:eastAsia="Times New Roman" w:hAnsi="Times New Roman" w:cs="Times New Roman"/>
          <w:sz w:val="24"/>
          <w:szCs w:val="24"/>
        </w:rPr>
        <w:t xml:space="preserve"> Systems, allowing the UK military to benefit from technologies that have been ‘field tested’ on the occupied Palestinians. </w:t>
      </w:r>
    </w:p>
    <w:p w:rsidR="00E71409" w:rsidRPr="00E71409" w:rsidRDefault="00E71409" w:rsidP="00E7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09">
        <w:rPr>
          <w:rFonts w:ascii="Times New Roman" w:eastAsia="Times New Roman" w:hAnsi="Times New Roman" w:cs="Times New Roman"/>
          <w:b/>
          <w:bCs/>
          <w:sz w:val="24"/>
          <w:szCs w:val="24"/>
        </w:rPr>
        <w:t>This means that when the UK imports Israeli arms, it is helping Israel benefit from unlawful practices.</w:t>
      </w:r>
    </w:p>
    <w:p w:rsidR="00E71409" w:rsidRPr="00E71409" w:rsidRDefault="00E71409" w:rsidP="00E714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409">
        <w:rPr>
          <w:rFonts w:ascii="Times New Roman" w:eastAsia="Times New Roman" w:hAnsi="Times New Roman" w:cs="Times New Roman"/>
          <w:sz w:val="24"/>
          <w:szCs w:val="24"/>
        </w:rPr>
        <w:t xml:space="preserve">Help us increase the pressure on the UK government to end its arms trade with Israel and its complicity in Israel’s occupation and war crimes: </w:t>
      </w:r>
      <w:hyperlink r:id="rId9" w:history="1">
        <w:r w:rsidRPr="00E714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email your MP</w:t>
        </w:r>
      </w:hyperlink>
      <w:r w:rsidRPr="00E71409">
        <w:rPr>
          <w:rFonts w:ascii="Times New Roman" w:eastAsia="Times New Roman" w:hAnsi="Times New Roman" w:cs="Times New Roman"/>
          <w:sz w:val="24"/>
          <w:szCs w:val="24"/>
        </w:rPr>
        <w:t xml:space="preserve"> to demand a two-way arms embargo against Israel.</w:t>
      </w:r>
    </w:p>
    <w:p w:rsidR="002B6881" w:rsidRDefault="002B6881"/>
    <w:sectPr w:rsidR="002B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A21"/>
    <w:multiLevelType w:val="multilevel"/>
    <w:tmpl w:val="7F8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09"/>
    <w:rsid w:val="002B6881"/>
    <w:rsid w:val="00E7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41CB2-8D8B-4960-87FB-C0554736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1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4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DefaultParagraphFont"/>
    <w:rsid w:val="00E71409"/>
  </w:style>
  <w:style w:type="paragraph" w:styleId="NormalWeb">
    <w:name w:val="Normal (Web)"/>
    <w:basedOn w:val="Normal"/>
    <w:uiPriority w:val="99"/>
    <w:semiHidden/>
    <w:unhideWhenUsed/>
    <w:rsid w:val="00E7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40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409"/>
    <w:rPr>
      <w:i/>
      <w:iCs/>
    </w:rPr>
  </w:style>
  <w:style w:type="character" w:styleId="Strong">
    <w:name w:val="Strong"/>
    <w:basedOn w:val="DefaultParagraphFont"/>
    <w:uiPriority w:val="22"/>
    <w:qFormat/>
    <w:rsid w:val="00E71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parmingisrael.org/take-a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parmingisrael.org/wp-content/uploads/arming-aparthei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stoparmingisrael.org/wp-content/uploads/arming-apartheid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oparmingisrael.org/take-action/embar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2017-03-02T18:57:00Z</dcterms:created>
  <dcterms:modified xsi:type="dcterms:W3CDTF">2017-03-02T18:59:00Z</dcterms:modified>
</cp:coreProperties>
</file>