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47" w:rsidRPr="00AF6B0D" w:rsidRDefault="00F91447" w:rsidP="00F91447">
      <w:pPr>
        <w:rPr>
          <w:rFonts w:ascii="Arial" w:hAnsi="Arial" w:cs="Arial"/>
          <w:sz w:val="44"/>
          <w:szCs w:val="44"/>
        </w:rPr>
      </w:pPr>
      <w:r w:rsidRPr="00AF6B0D">
        <w:rPr>
          <w:rFonts w:ascii="Arial" w:hAnsi="Arial" w:cs="Arial"/>
          <w:bCs/>
          <w:sz w:val="44"/>
          <w:szCs w:val="44"/>
        </w:rPr>
        <w:t xml:space="preserve">Statement of </w:t>
      </w:r>
      <w:r>
        <w:rPr>
          <w:rFonts w:ascii="Arial" w:hAnsi="Arial" w:cs="Arial"/>
          <w:bCs/>
          <w:sz w:val="44"/>
          <w:szCs w:val="44"/>
        </w:rPr>
        <w:t>the United States</w:t>
      </w:r>
      <w:r w:rsidRPr="00AF6B0D">
        <w:rPr>
          <w:rFonts w:ascii="Arial" w:hAnsi="Arial" w:cs="Arial"/>
          <w:bCs/>
          <w:sz w:val="44"/>
          <w:szCs w:val="44"/>
        </w:rPr>
        <w:t xml:space="preserve"> on the UN Human Rights Council Resolution on Gaza</w:t>
      </w:r>
    </w:p>
    <w:p w:rsidR="00F91447" w:rsidRPr="00516EA6" w:rsidRDefault="00F91447" w:rsidP="00F9144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516EA6">
        <w:rPr>
          <w:rFonts w:ascii="Arial" w:hAnsi="Arial" w:cs="Arial"/>
          <w:iCs/>
          <w:sz w:val="28"/>
          <w:szCs w:val="28"/>
        </w:rPr>
        <w:t>July 3, 2015</w:t>
      </w:r>
    </w:p>
    <w:p w:rsidR="00F91447" w:rsidRPr="00516EA6" w:rsidRDefault="00F91447" w:rsidP="00F9144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516EA6">
        <w:rPr>
          <w:rFonts w:ascii="Arial" w:hAnsi="Arial" w:cs="Arial"/>
          <w:iCs/>
          <w:sz w:val="28"/>
          <w:szCs w:val="28"/>
        </w:rPr>
        <w:t>UNwebtv</w:t>
      </w:r>
      <w:proofErr w:type="spellEnd"/>
    </w:p>
    <w:p w:rsidR="00F91447" w:rsidRPr="008C2405" w:rsidRDefault="00F91447" w:rsidP="00F914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http://webtv.un.org/watch/ahrc29l.35-vote-item7-46th-meeting-29th-regular-session-human-rights-council/4336415114001</w:t>
      </w:r>
    </w:p>
    <w:p w:rsidR="00F91447" w:rsidRDefault="00F91447"/>
    <w:p w:rsidR="00C8741F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>Thank you Mr. President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I have the honor to speak on behalf of the EU member states that </w:t>
      </w:r>
      <w:r w:rsidR="00F91447" w:rsidRPr="00F91447">
        <w:rPr>
          <w:rFonts w:ascii="Arial" w:hAnsi="Arial" w:cs="Arial"/>
          <w:sz w:val="28"/>
          <w:szCs w:val="28"/>
        </w:rPr>
        <w:t>are members</w:t>
      </w:r>
      <w:r w:rsidRPr="00F91447">
        <w:rPr>
          <w:rFonts w:ascii="Arial" w:hAnsi="Arial" w:cs="Arial"/>
          <w:sz w:val="28"/>
          <w:szCs w:val="28"/>
        </w:rPr>
        <w:t xml:space="preserve"> of the </w:t>
      </w:r>
      <w:r w:rsidR="00F91447" w:rsidRPr="00F91447">
        <w:rPr>
          <w:rFonts w:ascii="Arial" w:hAnsi="Arial" w:cs="Arial"/>
          <w:sz w:val="28"/>
          <w:szCs w:val="28"/>
        </w:rPr>
        <w:t>Human R</w:t>
      </w:r>
      <w:r w:rsidRPr="00F91447">
        <w:rPr>
          <w:rFonts w:ascii="Arial" w:hAnsi="Arial" w:cs="Arial"/>
          <w:sz w:val="28"/>
          <w:szCs w:val="28"/>
        </w:rPr>
        <w:t>ights</w:t>
      </w:r>
      <w:r w:rsidR="00F91447" w:rsidRPr="00F91447">
        <w:rPr>
          <w:rFonts w:ascii="Arial" w:hAnsi="Arial" w:cs="Arial"/>
          <w:sz w:val="28"/>
          <w:szCs w:val="28"/>
        </w:rPr>
        <w:t xml:space="preserve"> C</w:t>
      </w:r>
      <w:r w:rsidRPr="00F91447">
        <w:rPr>
          <w:rFonts w:ascii="Arial" w:hAnsi="Arial" w:cs="Arial"/>
          <w:sz w:val="28"/>
          <w:szCs w:val="28"/>
        </w:rPr>
        <w:t>ouncil</w:t>
      </w:r>
      <w:r w:rsidR="00F91447" w:rsidRPr="00F91447">
        <w:rPr>
          <w:rFonts w:ascii="Arial" w:hAnsi="Arial" w:cs="Arial"/>
          <w:sz w:val="28"/>
          <w:szCs w:val="28"/>
        </w:rPr>
        <w:t>.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>This explanation of vote has been agreed by the EU as a whole.  The Eur</w:t>
      </w:r>
      <w:r w:rsidR="00F91447" w:rsidRPr="00F91447">
        <w:rPr>
          <w:rFonts w:ascii="Arial" w:hAnsi="Arial" w:cs="Arial"/>
          <w:sz w:val="28"/>
          <w:szCs w:val="28"/>
        </w:rPr>
        <w:t>opean U</w:t>
      </w:r>
      <w:r w:rsidRPr="00F91447">
        <w:rPr>
          <w:rFonts w:ascii="Arial" w:hAnsi="Arial" w:cs="Arial"/>
          <w:sz w:val="28"/>
          <w:szCs w:val="28"/>
        </w:rPr>
        <w:t>nion</w:t>
      </w:r>
      <w:r w:rsidR="00F91447" w:rsidRPr="00F91447">
        <w:rPr>
          <w:rFonts w:ascii="Arial" w:hAnsi="Arial" w:cs="Arial"/>
          <w:sz w:val="28"/>
          <w:szCs w:val="28"/>
        </w:rPr>
        <w:t>’s</w:t>
      </w:r>
      <w:r w:rsidRPr="00F91447">
        <w:rPr>
          <w:rFonts w:ascii="Arial" w:hAnsi="Arial" w:cs="Arial"/>
          <w:sz w:val="28"/>
          <w:szCs w:val="28"/>
        </w:rPr>
        <w:t xml:space="preserve"> position regarding the Israeli-Palestinian</w:t>
      </w:r>
      <w:r w:rsidR="00F91447" w:rsidRPr="00F91447">
        <w:rPr>
          <w:rFonts w:ascii="Arial" w:hAnsi="Arial" w:cs="Arial"/>
          <w:sz w:val="28"/>
          <w:szCs w:val="28"/>
        </w:rPr>
        <w:t>,</w:t>
      </w:r>
      <w:r w:rsidRPr="00F91447">
        <w:rPr>
          <w:rFonts w:ascii="Arial" w:hAnsi="Arial" w:cs="Arial"/>
          <w:sz w:val="28"/>
          <w:szCs w:val="28"/>
        </w:rPr>
        <w:t xml:space="preserve"> conflict including last year</w:t>
      </w:r>
      <w:r w:rsidR="00F91447" w:rsidRPr="00F91447">
        <w:rPr>
          <w:rFonts w:ascii="Arial" w:hAnsi="Arial" w:cs="Arial"/>
          <w:sz w:val="28"/>
          <w:szCs w:val="28"/>
        </w:rPr>
        <w:t>’</w:t>
      </w:r>
      <w:r w:rsidRPr="00F91447">
        <w:rPr>
          <w:rFonts w:ascii="Arial" w:hAnsi="Arial" w:cs="Arial"/>
          <w:sz w:val="28"/>
          <w:szCs w:val="28"/>
        </w:rPr>
        <w:t xml:space="preserve">s escalation of violence in and around the Gaza Strip is set out in the foreign affairs </w:t>
      </w:r>
      <w:r w:rsidR="00F91447" w:rsidRPr="00F91447">
        <w:rPr>
          <w:rFonts w:ascii="Arial" w:hAnsi="Arial" w:cs="Arial"/>
          <w:sz w:val="28"/>
          <w:szCs w:val="28"/>
        </w:rPr>
        <w:t>council conclusions from 22 July, 15 August and 17 N</w:t>
      </w:r>
      <w:r w:rsidRPr="00F91447">
        <w:rPr>
          <w:rFonts w:ascii="Arial" w:hAnsi="Arial" w:cs="Arial"/>
          <w:sz w:val="28"/>
          <w:szCs w:val="28"/>
        </w:rPr>
        <w:t>ovember 2014</w:t>
      </w:r>
      <w:r w:rsidR="00F91447" w:rsidRPr="00F91447">
        <w:rPr>
          <w:rFonts w:ascii="Arial" w:hAnsi="Arial" w:cs="Arial"/>
          <w:sz w:val="28"/>
          <w:szCs w:val="28"/>
        </w:rPr>
        <w:t>,</w:t>
      </w:r>
      <w:r w:rsidRPr="00F91447">
        <w:rPr>
          <w:rFonts w:ascii="Arial" w:hAnsi="Arial" w:cs="Arial"/>
          <w:sz w:val="28"/>
          <w:szCs w:val="28"/>
        </w:rPr>
        <w:t xml:space="preserve"> as well as the EU statements to the </w:t>
      </w:r>
      <w:r w:rsidR="00F91447" w:rsidRPr="00F91447">
        <w:rPr>
          <w:rFonts w:ascii="Arial" w:hAnsi="Arial" w:cs="Arial"/>
          <w:sz w:val="28"/>
          <w:szCs w:val="28"/>
        </w:rPr>
        <w:t>UN Security C</w:t>
      </w:r>
      <w:r w:rsidRPr="00F91447">
        <w:rPr>
          <w:rFonts w:ascii="Arial" w:hAnsi="Arial" w:cs="Arial"/>
          <w:sz w:val="28"/>
          <w:szCs w:val="28"/>
        </w:rPr>
        <w:t>ouncil and EU statements and interventions to this council.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Despite its reservations on the resolution S.21/1, the EU commended </w:t>
      </w:r>
      <w:r w:rsidR="00F91447" w:rsidRPr="00F91447">
        <w:rPr>
          <w:rFonts w:ascii="Arial" w:hAnsi="Arial" w:cs="Arial"/>
          <w:sz w:val="28"/>
          <w:szCs w:val="28"/>
        </w:rPr>
        <w:t xml:space="preserve">the UN </w:t>
      </w:r>
      <w:r w:rsidRPr="00F91447">
        <w:rPr>
          <w:rFonts w:ascii="Arial" w:hAnsi="Arial" w:cs="Arial"/>
          <w:sz w:val="28"/>
          <w:szCs w:val="28"/>
        </w:rPr>
        <w:t xml:space="preserve">independent </w:t>
      </w:r>
      <w:r w:rsidR="00F91447" w:rsidRPr="00F91447">
        <w:rPr>
          <w:rFonts w:ascii="Arial" w:hAnsi="Arial" w:cs="Arial"/>
          <w:sz w:val="28"/>
          <w:szCs w:val="28"/>
        </w:rPr>
        <w:t xml:space="preserve">Commission </w:t>
      </w:r>
      <w:r w:rsidRPr="00F91447">
        <w:rPr>
          <w:rFonts w:ascii="Arial" w:hAnsi="Arial" w:cs="Arial"/>
          <w:sz w:val="28"/>
          <w:szCs w:val="28"/>
        </w:rPr>
        <w:t>o</w:t>
      </w:r>
      <w:r w:rsidR="00F91447" w:rsidRPr="00F91447">
        <w:rPr>
          <w:rFonts w:ascii="Arial" w:hAnsi="Arial" w:cs="Arial"/>
          <w:sz w:val="28"/>
          <w:szCs w:val="28"/>
        </w:rPr>
        <w:t xml:space="preserve">f </w:t>
      </w:r>
      <w:r w:rsidRPr="00F91447">
        <w:rPr>
          <w:rFonts w:ascii="Arial" w:hAnsi="Arial" w:cs="Arial"/>
          <w:sz w:val="28"/>
          <w:szCs w:val="28"/>
        </w:rPr>
        <w:t>I</w:t>
      </w:r>
      <w:r w:rsidR="00F91447" w:rsidRPr="00F91447">
        <w:rPr>
          <w:rFonts w:ascii="Arial" w:hAnsi="Arial" w:cs="Arial"/>
          <w:sz w:val="28"/>
          <w:szCs w:val="28"/>
        </w:rPr>
        <w:t>nquiry</w:t>
      </w:r>
      <w:r w:rsidRPr="00F91447">
        <w:rPr>
          <w:rFonts w:ascii="Arial" w:hAnsi="Arial" w:cs="Arial"/>
          <w:sz w:val="28"/>
          <w:szCs w:val="28"/>
        </w:rPr>
        <w:t xml:space="preserve"> on the </w:t>
      </w:r>
      <w:bookmarkStart w:id="0" w:name="_GoBack"/>
      <w:bookmarkEnd w:id="0"/>
      <w:r w:rsidRPr="00F91447">
        <w:rPr>
          <w:rFonts w:ascii="Arial" w:hAnsi="Arial" w:cs="Arial"/>
          <w:sz w:val="28"/>
          <w:szCs w:val="28"/>
        </w:rPr>
        <w:t xml:space="preserve">Gaza conflict for a clear interpretation of its mandate as including investigation of all alleged violations of international human rights law and international humanitarian law, including </w:t>
      </w:r>
      <w:r w:rsidR="00F91447" w:rsidRPr="00F91447">
        <w:rPr>
          <w:rFonts w:ascii="Arial" w:hAnsi="Arial" w:cs="Arial"/>
          <w:sz w:val="28"/>
          <w:szCs w:val="28"/>
        </w:rPr>
        <w:t>by Palestinian armed groups.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The </w:t>
      </w:r>
      <w:r w:rsidR="00F91447" w:rsidRPr="00F91447">
        <w:rPr>
          <w:rFonts w:ascii="Arial" w:hAnsi="Arial" w:cs="Arial"/>
          <w:sz w:val="28"/>
          <w:szCs w:val="28"/>
        </w:rPr>
        <w:t>European Union</w:t>
      </w:r>
      <w:r w:rsidRPr="00F91447">
        <w:rPr>
          <w:rFonts w:ascii="Arial" w:hAnsi="Arial" w:cs="Arial"/>
          <w:sz w:val="28"/>
          <w:szCs w:val="28"/>
        </w:rPr>
        <w:t xml:space="preserve"> considers that nothing in this resolution shall be interpreted as going beyond these</w:t>
      </w:r>
      <w:r w:rsidR="00F91447" w:rsidRPr="00F91447">
        <w:rPr>
          <w:rFonts w:ascii="Arial" w:hAnsi="Arial" w:cs="Arial"/>
          <w:sz w:val="28"/>
          <w:szCs w:val="28"/>
        </w:rPr>
        <w:t xml:space="preserve"> findings of the commission</w:t>
      </w:r>
      <w:r w:rsidRPr="00F91447">
        <w:rPr>
          <w:rFonts w:ascii="Arial" w:hAnsi="Arial" w:cs="Arial"/>
          <w:sz w:val="28"/>
          <w:szCs w:val="28"/>
        </w:rPr>
        <w:t xml:space="preserve">. 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The </w:t>
      </w:r>
      <w:r w:rsidR="00F91447" w:rsidRPr="00F91447">
        <w:rPr>
          <w:rFonts w:ascii="Arial" w:hAnsi="Arial" w:cs="Arial"/>
          <w:sz w:val="28"/>
          <w:szCs w:val="28"/>
        </w:rPr>
        <w:t>European Union</w:t>
      </w:r>
      <w:r w:rsidRPr="00F91447">
        <w:rPr>
          <w:rFonts w:ascii="Arial" w:hAnsi="Arial" w:cs="Arial"/>
          <w:sz w:val="28"/>
          <w:szCs w:val="28"/>
        </w:rPr>
        <w:t xml:space="preserve"> reiterates its principle position on item 7 and reiterates that any human rights situation could properly be addressed under item 4.  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>The EU has nevertheless engaged in negotiations</w:t>
      </w:r>
      <w:r w:rsidR="00F91447" w:rsidRPr="00F91447">
        <w:rPr>
          <w:rFonts w:ascii="Arial" w:hAnsi="Arial" w:cs="Arial"/>
          <w:sz w:val="28"/>
          <w:szCs w:val="28"/>
        </w:rPr>
        <w:t xml:space="preserve"> of this draft resolution</w:t>
      </w:r>
      <w:r w:rsidRPr="00F91447">
        <w:rPr>
          <w:rFonts w:ascii="Arial" w:hAnsi="Arial" w:cs="Arial"/>
          <w:sz w:val="28"/>
          <w:szCs w:val="28"/>
        </w:rPr>
        <w:t xml:space="preserve"> with a view to ensure that it does not go beyond the provisions of international humanitarian law and international human rights law.</w:t>
      </w:r>
    </w:p>
    <w:p w:rsidR="0062170C" w:rsidRPr="00F91447" w:rsidRDefault="0062170C" w:rsidP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With respect to the provision of effective remedy to all victims, a distinction should be made between international </w:t>
      </w:r>
      <w:r w:rsidRPr="00F91447">
        <w:rPr>
          <w:rFonts w:ascii="Arial" w:hAnsi="Arial" w:cs="Arial"/>
          <w:sz w:val="28"/>
          <w:szCs w:val="28"/>
        </w:rPr>
        <w:t>human rights law</w:t>
      </w:r>
      <w:r w:rsidRPr="00F91447">
        <w:rPr>
          <w:rFonts w:ascii="Arial" w:hAnsi="Arial" w:cs="Arial"/>
          <w:sz w:val="28"/>
          <w:szCs w:val="28"/>
        </w:rPr>
        <w:t xml:space="preserve"> a</w:t>
      </w:r>
      <w:r w:rsidR="00F91447" w:rsidRPr="00F91447">
        <w:rPr>
          <w:rFonts w:ascii="Arial" w:hAnsi="Arial" w:cs="Arial"/>
          <w:sz w:val="28"/>
          <w:szCs w:val="28"/>
        </w:rPr>
        <w:t>n</w:t>
      </w:r>
      <w:r w:rsidRPr="00F91447">
        <w:rPr>
          <w:rFonts w:ascii="Arial" w:hAnsi="Arial" w:cs="Arial"/>
          <w:sz w:val="28"/>
          <w:szCs w:val="28"/>
        </w:rPr>
        <w:t xml:space="preserve">d </w:t>
      </w:r>
      <w:r w:rsidR="00F91447" w:rsidRPr="00F91447">
        <w:rPr>
          <w:rFonts w:ascii="Arial" w:hAnsi="Arial" w:cs="Arial"/>
          <w:sz w:val="28"/>
          <w:szCs w:val="28"/>
        </w:rPr>
        <w:t xml:space="preserve">international </w:t>
      </w:r>
      <w:r w:rsidRPr="00F91447">
        <w:rPr>
          <w:rFonts w:ascii="Arial" w:hAnsi="Arial" w:cs="Arial"/>
          <w:sz w:val="28"/>
          <w:szCs w:val="28"/>
        </w:rPr>
        <w:t>humanitarian law</w:t>
      </w:r>
      <w:r w:rsidR="00F91447" w:rsidRPr="00F91447">
        <w:rPr>
          <w:rFonts w:ascii="Arial" w:hAnsi="Arial" w:cs="Arial"/>
          <w:sz w:val="28"/>
          <w:szCs w:val="28"/>
        </w:rPr>
        <w:t>.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lastRenderedPageBreak/>
        <w:t>While appreciating that much has</w:t>
      </w:r>
      <w:r w:rsidR="00F91447" w:rsidRPr="00F91447">
        <w:rPr>
          <w:rFonts w:ascii="Arial" w:hAnsi="Arial" w:cs="Arial"/>
          <w:sz w:val="28"/>
          <w:szCs w:val="28"/>
        </w:rPr>
        <w:t xml:space="preserve"> been</w:t>
      </w:r>
      <w:r w:rsidRPr="00F91447">
        <w:rPr>
          <w:rFonts w:ascii="Arial" w:hAnsi="Arial" w:cs="Arial"/>
          <w:sz w:val="28"/>
          <w:szCs w:val="28"/>
        </w:rPr>
        <w:t xml:space="preserve"> done to improve the text</w:t>
      </w:r>
      <w:r w:rsidR="00F91447" w:rsidRPr="00F91447">
        <w:rPr>
          <w:rFonts w:ascii="Arial" w:hAnsi="Arial" w:cs="Arial"/>
          <w:sz w:val="28"/>
          <w:szCs w:val="28"/>
        </w:rPr>
        <w:t>,</w:t>
      </w:r>
      <w:r w:rsidRPr="00F91447">
        <w:rPr>
          <w:rFonts w:ascii="Arial" w:hAnsi="Arial" w:cs="Arial"/>
          <w:sz w:val="28"/>
          <w:szCs w:val="28"/>
        </w:rPr>
        <w:t xml:space="preserve"> the European Union would like to recall that it sought changes to some language, particularly in </w:t>
      </w:r>
      <w:r w:rsidR="00F91447" w:rsidRPr="00F91447">
        <w:rPr>
          <w:rFonts w:ascii="Arial" w:hAnsi="Arial" w:cs="Arial"/>
          <w:sz w:val="28"/>
          <w:szCs w:val="28"/>
        </w:rPr>
        <w:t>OP</w:t>
      </w:r>
      <w:r w:rsidRPr="00F91447">
        <w:rPr>
          <w:rFonts w:ascii="Arial" w:hAnsi="Arial" w:cs="Arial"/>
          <w:sz w:val="28"/>
          <w:szCs w:val="28"/>
        </w:rPr>
        <w:t xml:space="preserve">1 and </w:t>
      </w:r>
      <w:r w:rsidR="00F91447" w:rsidRPr="00F91447">
        <w:rPr>
          <w:rFonts w:ascii="Arial" w:hAnsi="Arial" w:cs="Arial"/>
          <w:sz w:val="28"/>
          <w:szCs w:val="28"/>
        </w:rPr>
        <w:t>OP</w:t>
      </w:r>
      <w:r w:rsidRPr="00F91447">
        <w:rPr>
          <w:rFonts w:ascii="Arial" w:hAnsi="Arial" w:cs="Arial"/>
          <w:sz w:val="28"/>
          <w:szCs w:val="28"/>
        </w:rPr>
        <w:t>2</w:t>
      </w:r>
      <w:r w:rsidR="00F91447" w:rsidRPr="00F91447">
        <w:rPr>
          <w:rFonts w:ascii="Arial" w:hAnsi="Arial" w:cs="Arial"/>
          <w:sz w:val="28"/>
          <w:szCs w:val="28"/>
        </w:rPr>
        <w:t xml:space="preserve">.  </w:t>
      </w:r>
      <w:r w:rsidRPr="00F91447">
        <w:rPr>
          <w:rFonts w:ascii="Arial" w:hAnsi="Arial" w:cs="Arial"/>
          <w:sz w:val="28"/>
          <w:szCs w:val="28"/>
        </w:rPr>
        <w:t xml:space="preserve">Regarding </w:t>
      </w:r>
      <w:r w:rsidR="00F91447" w:rsidRPr="00F91447">
        <w:rPr>
          <w:rFonts w:ascii="Arial" w:hAnsi="Arial" w:cs="Arial"/>
          <w:sz w:val="28"/>
          <w:szCs w:val="28"/>
        </w:rPr>
        <w:t>OP</w:t>
      </w:r>
      <w:r w:rsidRPr="00F91447">
        <w:rPr>
          <w:rFonts w:ascii="Arial" w:hAnsi="Arial" w:cs="Arial"/>
          <w:sz w:val="28"/>
          <w:szCs w:val="28"/>
        </w:rPr>
        <w:t>1, the EU believes that it is premature to make a final judgment on such a comprehensive and complex document.</w:t>
      </w:r>
      <w:r w:rsidR="00F91447" w:rsidRPr="00F91447">
        <w:rPr>
          <w:rFonts w:ascii="Arial" w:hAnsi="Arial" w:cs="Arial"/>
          <w:sz w:val="28"/>
          <w:szCs w:val="28"/>
        </w:rPr>
        <w:t xml:space="preserve"> </w:t>
      </w:r>
      <w:r w:rsidRPr="00F91447">
        <w:rPr>
          <w:rFonts w:ascii="Arial" w:hAnsi="Arial" w:cs="Arial"/>
          <w:sz w:val="28"/>
          <w:szCs w:val="28"/>
        </w:rPr>
        <w:t>Furthermore,</w:t>
      </w:r>
      <w:r w:rsidR="00F91447" w:rsidRPr="00F91447">
        <w:rPr>
          <w:rFonts w:ascii="Arial" w:hAnsi="Arial" w:cs="Arial"/>
          <w:sz w:val="28"/>
          <w:szCs w:val="28"/>
        </w:rPr>
        <w:t xml:space="preserve"> regarding OP</w:t>
      </w:r>
      <w:r w:rsidRPr="00F91447">
        <w:rPr>
          <w:rFonts w:ascii="Arial" w:hAnsi="Arial" w:cs="Arial"/>
          <w:sz w:val="28"/>
          <w:szCs w:val="28"/>
        </w:rPr>
        <w:t>2, it is our understanding that the recommendations of the Commission of Inquiry need first to be seriously examined before considering their implementation</w:t>
      </w:r>
      <w:r w:rsidR="00F91447" w:rsidRPr="00F91447">
        <w:rPr>
          <w:rFonts w:ascii="Arial" w:hAnsi="Arial" w:cs="Arial"/>
          <w:sz w:val="28"/>
          <w:szCs w:val="28"/>
        </w:rPr>
        <w:t>.</w:t>
      </w:r>
    </w:p>
    <w:p w:rsidR="0062170C" w:rsidRPr="00F91447" w:rsidRDefault="0062170C">
      <w:pPr>
        <w:rPr>
          <w:rFonts w:ascii="Arial" w:hAnsi="Arial" w:cs="Arial"/>
          <w:sz w:val="28"/>
          <w:szCs w:val="28"/>
        </w:rPr>
      </w:pPr>
      <w:r w:rsidRPr="00F91447">
        <w:rPr>
          <w:rFonts w:ascii="Arial" w:hAnsi="Arial" w:cs="Arial"/>
          <w:sz w:val="28"/>
          <w:szCs w:val="28"/>
        </w:rPr>
        <w:t xml:space="preserve">Despite this, the </w:t>
      </w:r>
      <w:r w:rsidR="00F91447" w:rsidRPr="00F91447">
        <w:rPr>
          <w:rFonts w:ascii="Arial" w:hAnsi="Arial" w:cs="Arial"/>
          <w:sz w:val="28"/>
          <w:szCs w:val="28"/>
        </w:rPr>
        <w:t xml:space="preserve">European Union </w:t>
      </w:r>
      <w:r w:rsidRPr="00F91447">
        <w:rPr>
          <w:rFonts w:ascii="Arial" w:hAnsi="Arial" w:cs="Arial"/>
          <w:sz w:val="28"/>
          <w:szCs w:val="28"/>
        </w:rPr>
        <w:t xml:space="preserve">supports </w:t>
      </w:r>
      <w:r w:rsidR="00F91447" w:rsidRPr="00F91447">
        <w:rPr>
          <w:rFonts w:ascii="Arial" w:hAnsi="Arial" w:cs="Arial"/>
          <w:sz w:val="28"/>
          <w:szCs w:val="28"/>
        </w:rPr>
        <w:t>R</w:t>
      </w:r>
      <w:r w:rsidRPr="00F91447">
        <w:rPr>
          <w:rFonts w:ascii="Arial" w:hAnsi="Arial" w:cs="Arial"/>
          <w:sz w:val="28"/>
          <w:szCs w:val="28"/>
        </w:rPr>
        <w:t>esolution L.35 and the</w:t>
      </w:r>
      <w:r w:rsidR="00F91447" w:rsidRPr="00F91447">
        <w:rPr>
          <w:rFonts w:ascii="Arial" w:hAnsi="Arial" w:cs="Arial"/>
          <w:sz w:val="28"/>
          <w:szCs w:val="28"/>
        </w:rPr>
        <w:t xml:space="preserve"> EU</w:t>
      </w:r>
      <w:r w:rsidRPr="00F91447">
        <w:rPr>
          <w:rFonts w:ascii="Arial" w:hAnsi="Arial" w:cs="Arial"/>
          <w:sz w:val="28"/>
          <w:szCs w:val="28"/>
        </w:rPr>
        <w:t xml:space="preserve"> member states who are members of</w:t>
      </w:r>
      <w:r w:rsidR="00F91447" w:rsidRPr="00F91447">
        <w:rPr>
          <w:rFonts w:ascii="Arial" w:hAnsi="Arial" w:cs="Arial"/>
          <w:sz w:val="28"/>
          <w:szCs w:val="28"/>
        </w:rPr>
        <w:t xml:space="preserve"> the Human R</w:t>
      </w:r>
      <w:r w:rsidRPr="00F91447">
        <w:rPr>
          <w:rFonts w:ascii="Arial" w:hAnsi="Arial" w:cs="Arial"/>
          <w:sz w:val="28"/>
          <w:szCs w:val="28"/>
        </w:rPr>
        <w:t>ights</w:t>
      </w:r>
      <w:r w:rsidR="00F91447" w:rsidRPr="00F91447">
        <w:rPr>
          <w:rFonts w:ascii="Arial" w:hAnsi="Arial" w:cs="Arial"/>
          <w:sz w:val="28"/>
          <w:szCs w:val="28"/>
        </w:rPr>
        <w:t xml:space="preserve"> C</w:t>
      </w:r>
      <w:r w:rsidRPr="00F91447">
        <w:rPr>
          <w:rFonts w:ascii="Arial" w:hAnsi="Arial" w:cs="Arial"/>
          <w:sz w:val="28"/>
          <w:szCs w:val="28"/>
        </w:rPr>
        <w:t>ouncil will be voting in favor</w:t>
      </w:r>
      <w:r w:rsidR="00F91447" w:rsidRPr="00F91447">
        <w:rPr>
          <w:rFonts w:ascii="Arial" w:hAnsi="Arial" w:cs="Arial"/>
          <w:sz w:val="28"/>
          <w:szCs w:val="28"/>
        </w:rPr>
        <w:t>.</w:t>
      </w:r>
    </w:p>
    <w:sectPr w:rsidR="0062170C" w:rsidRPr="00F9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C"/>
    <w:rsid w:val="0062170C"/>
    <w:rsid w:val="00C8741F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C86A8-1DCD-4279-94F2-17C6912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2015-07-03T20:58:00Z</dcterms:created>
  <dcterms:modified xsi:type="dcterms:W3CDTF">2015-07-03T21:15:00Z</dcterms:modified>
</cp:coreProperties>
</file>