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23651" w14:textId="77777777" w:rsidR="00C8741F" w:rsidRPr="002B4E49" w:rsidRDefault="002B4E49">
      <w:pPr>
        <w:rPr>
          <w:rFonts w:ascii="Arial" w:hAnsi="Arial" w:cs="Arial"/>
          <w:bCs/>
          <w:sz w:val="44"/>
          <w:szCs w:val="44"/>
          <w:shd w:val="clear" w:color="auto" w:fill="FFFFFF"/>
        </w:rPr>
      </w:pPr>
      <w:r w:rsidRPr="002B4E49">
        <w:rPr>
          <w:rFonts w:ascii="Arial" w:hAnsi="Arial" w:cs="Arial"/>
          <w:bCs/>
          <w:sz w:val="44"/>
          <w:szCs w:val="44"/>
          <w:shd w:val="clear" w:color="auto" w:fill="FFFFFF"/>
        </w:rPr>
        <w:t>ICC Judges: P</w:t>
      </w:r>
      <w:r w:rsidRPr="002B4E49">
        <w:rPr>
          <w:rFonts w:ascii="Arial" w:hAnsi="Arial" w:cs="Arial"/>
          <w:bCs/>
          <w:sz w:val="44"/>
          <w:szCs w:val="44"/>
          <w:shd w:val="clear" w:color="auto" w:fill="FFFFFF"/>
        </w:rPr>
        <w:t xml:space="preserve">rosecutors </w:t>
      </w:r>
      <w:r w:rsidRPr="002B4E49">
        <w:rPr>
          <w:rFonts w:ascii="Arial" w:hAnsi="Arial" w:cs="Arial"/>
          <w:bCs/>
          <w:sz w:val="44"/>
          <w:szCs w:val="44"/>
          <w:shd w:val="clear" w:color="auto" w:fill="FFFFFF"/>
        </w:rPr>
        <w:t>Must R</w:t>
      </w:r>
      <w:r w:rsidRPr="002B4E49">
        <w:rPr>
          <w:rFonts w:ascii="Arial" w:hAnsi="Arial" w:cs="Arial"/>
          <w:bCs/>
          <w:sz w:val="44"/>
          <w:szCs w:val="44"/>
          <w:shd w:val="clear" w:color="auto" w:fill="FFFFFF"/>
        </w:rPr>
        <w:t xml:space="preserve">evisit 2010 Israeli </w:t>
      </w:r>
      <w:r w:rsidRPr="002B4E49">
        <w:rPr>
          <w:rFonts w:ascii="Arial" w:hAnsi="Arial" w:cs="Arial"/>
          <w:bCs/>
          <w:sz w:val="44"/>
          <w:szCs w:val="44"/>
          <w:shd w:val="clear" w:color="auto" w:fill="FFFFFF"/>
        </w:rPr>
        <w:t>Flotilla R</w:t>
      </w:r>
      <w:r w:rsidRPr="002B4E49">
        <w:rPr>
          <w:rFonts w:ascii="Arial" w:hAnsi="Arial" w:cs="Arial"/>
          <w:bCs/>
          <w:sz w:val="44"/>
          <w:szCs w:val="44"/>
          <w:shd w:val="clear" w:color="auto" w:fill="FFFFFF"/>
        </w:rPr>
        <w:t>aid</w:t>
      </w:r>
    </w:p>
    <w:p w14:paraId="7FBA7C78" w14:textId="77777777" w:rsidR="002B4E49" w:rsidRPr="002B4E49" w:rsidRDefault="002B4E49" w:rsidP="002B4E49">
      <w:pPr>
        <w:spacing w:after="0" w:line="240" w:lineRule="auto"/>
        <w:rPr>
          <w:rFonts w:ascii="Arial" w:hAnsi="Arial" w:cs="Arial"/>
          <w:bCs/>
          <w:sz w:val="28"/>
          <w:szCs w:val="28"/>
          <w:shd w:val="clear" w:color="auto" w:fill="FFFFFF"/>
        </w:rPr>
      </w:pPr>
      <w:r w:rsidRPr="002B4E49">
        <w:rPr>
          <w:rFonts w:ascii="Arial" w:hAnsi="Arial" w:cs="Arial"/>
          <w:bCs/>
          <w:sz w:val="28"/>
          <w:szCs w:val="28"/>
          <w:shd w:val="clear" w:color="auto" w:fill="FFFFFF"/>
        </w:rPr>
        <w:t>July 16, 2015</w:t>
      </w:r>
    </w:p>
    <w:p w14:paraId="3045FD88" w14:textId="77777777" w:rsidR="002B4E49" w:rsidRPr="002B4E49" w:rsidRDefault="002B4E49" w:rsidP="002B4E49">
      <w:pPr>
        <w:spacing w:after="0" w:line="240" w:lineRule="auto"/>
        <w:rPr>
          <w:rFonts w:ascii="Arial" w:hAnsi="Arial" w:cs="Arial"/>
          <w:sz w:val="28"/>
          <w:szCs w:val="28"/>
          <w:shd w:val="clear" w:color="auto" w:fill="FFFFFF"/>
        </w:rPr>
      </w:pPr>
      <w:r w:rsidRPr="002B4E49">
        <w:rPr>
          <w:rFonts w:ascii="Arial" w:hAnsi="Arial" w:cs="Arial"/>
          <w:bCs/>
          <w:sz w:val="28"/>
          <w:szCs w:val="28"/>
          <w:shd w:val="clear" w:color="auto" w:fill="FFFFFF"/>
        </w:rPr>
        <w:t xml:space="preserve">By </w:t>
      </w:r>
      <w:r w:rsidRPr="002B4E49">
        <w:rPr>
          <w:rFonts w:ascii="Arial" w:hAnsi="Arial" w:cs="Arial"/>
          <w:sz w:val="28"/>
          <w:szCs w:val="28"/>
          <w:shd w:val="clear" w:color="auto" w:fill="FFFFFF"/>
        </w:rPr>
        <w:t>Itamar Eichner</w:t>
      </w:r>
    </w:p>
    <w:p w14:paraId="081C20A7" w14:textId="77777777" w:rsidR="002B4E49" w:rsidRPr="002B4E49" w:rsidRDefault="002B4E49" w:rsidP="002B4E49">
      <w:pPr>
        <w:spacing w:after="0" w:line="240" w:lineRule="auto"/>
        <w:rPr>
          <w:rFonts w:ascii="Arial" w:hAnsi="Arial" w:cs="Arial"/>
          <w:sz w:val="28"/>
          <w:szCs w:val="28"/>
          <w:shd w:val="clear" w:color="auto" w:fill="FFFFFF"/>
        </w:rPr>
      </w:pPr>
      <w:r w:rsidRPr="002B4E49">
        <w:rPr>
          <w:rFonts w:ascii="Arial" w:hAnsi="Arial" w:cs="Arial"/>
          <w:sz w:val="28"/>
          <w:szCs w:val="28"/>
          <w:shd w:val="clear" w:color="auto" w:fill="FFFFFF"/>
        </w:rPr>
        <w:t>YNet News</w:t>
      </w:r>
    </w:p>
    <w:p w14:paraId="3A1D5CC4" w14:textId="77777777" w:rsidR="002B4E49" w:rsidRPr="002B4E49" w:rsidRDefault="002B4E49" w:rsidP="002B4E49">
      <w:pPr>
        <w:spacing w:after="0" w:line="240" w:lineRule="auto"/>
        <w:rPr>
          <w:rFonts w:ascii="Arial" w:hAnsi="Arial" w:cs="Arial"/>
          <w:sz w:val="28"/>
          <w:szCs w:val="28"/>
        </w:rPr>
      </w:pPr>
      <w:hyperlink r:id="rId4" w:history="1">
        <w:r w:rsidRPr="002B4E49">
          <w:rPr>
            <w:rStyle w:val="Hyperlink"/>
            <w:rFonts w:ascii="Arial" w:hAnsi="Arial" w:cs="Arial"/>
            <w:color w:val="auto"/>
            <w:sz w:val="28"/>
            <w:szCs w:val="28"/>
          </w:rPr>
          <w:t>http://www.ynetnews.com/articles/0,7340,L-4680881,00.html</w:t>
        </w:r>
      </w:hyperlink>
    </w:p>
    <w:p w14:paraId="137CAA97" w14:textId="77777777" w:rsidR="002B4E49" w:rsidRDefault="002B4E49">
      <w:pPr>
        <w:rPr>
          <w:rFonts w:ascii="Arial" w:hAnsi="Arial" w:cs="Arial"/>
          <w:sz w:val="28"/>
          <w:szCs w:val="28"/>
          <w:shd w:val="clear" w:color="auto" w:fill="FFFFFF"/>
        </w:rPr>
      </w:pPr>
    </w:p>
    <w:p w14:paraId="30A91F19" w14:textId="12B4A544" w:rsidR="002B4E49" w:rsidRPr="002B4E49" w:rsidRDefault="002B4E49">
      <w:pPr>
        <w:rPr>
          <w:rFonts w:ascii="Arial" w:hAnsi="Arial" w:cs="Arial"/>
          <w:sz w:val="28"/>
          <w:szCs w:val="28"/>
          <w:shd w:val="clear" w:color="auto" w:fill="FFFFFF"/>
        </w:rPr>
      </w:pPr>
      <w:r w:rsidRPr="002B4E49">
        <w:rPr>
          <w:rFonts w:ascii="Arial" w:hAnsi="Arial" w:cs="Arial"/>
          <w:sz w:val="28"/>
          <w:szCs w:val="28"/>
          <w:shd w:val="clear" w:color="auto" w:fill="FFFFFF"/>
        </w:rPr>
        <w:t>I</w:t>
      </w:r>
      <w:r w:rsidRPr="002B4E49">
        <w:rPr>
          <w:rFonts w:ascii="Arial" w:hAnsi="Arial" w:cs="Arial"/>
          <w:sz w:val="28"/>
          <w:szCs w:val="28"/>
          <w:shd w:val="clear" w:color="auto" w:fill="FFFFFF"/>
        </w:rPr>
        <w:t>nternational Criminal Court judges have called on the court's prosecutor to reconsider her decision not to investigate the</w:t>
      </w:r>
      <w:r w:rsidR="00660DC4">
        <w:rPr>
          <w:rFonts w:ascii="Arial" w:hAnsi="Arial" w:cs="Arial"/>
          <w:sz w:val="28"/>
          <w:szCs w:val="28"/>
          <w:shd w:val="clear" w:color="auto" w:fill="FFFFFF"/>
        </w:rPr>
        <w:t xml:space="preserve"> </w:t>
      </w:r>
      <w:bookmarkStart w:id="0" w:name="_GoBack"/>
      <w:bookmarkEnd w:id="0"/>
      <w:r w:rsidRPr="002B4E49">
        <w:rPr>
          <w:rFonts w:ascii="Arial" w:hAnsi="Arial" w:cs="Arial"/>
          <w:sz w:val="28"/>
          <w:szCs w:val="28"/>
        </w:rPr>
        <w:fldChar w:fldCharType="begin"/>
      </w:r>
      <w:r w:rsidRPr="002B4E49">
        <w:rPr>
          <w:rFonts w:ascii="Arial" w:hAnsi="Arial" w:cs="Arial"/>
          <w:sz w:val="28"/>
          <w:szCs w:val="28"/>
        </w:rPr>
        <w:instrText xml:space="preserve"> HYPERLINK "http://www.ynetnews.com/articles/0,7340,L-4218728,00.html" \t "_blank" </w:instrText>
      </w:r>
      <w:r w:rsidRPr="002B4E49">
        <w:rPr>
          <w:rFonts w:ascii="Arial" w:hAnsi="Arial" w:cs="Arial"/>
          <w:sz w:val="28"/>
          <w:szCs w:val="28"/>
        </w:rPr>
        <w:fldChar w:fldCharType="separate"/>
      </w:r>
      <w:r w:rsidRPr="002B4E49">
        <w:rPr>
          <w:rStyle w:val="Hyperlink"/>
          <w:rFonts w:ascii="Arial" w:hAnsi="Arial" w:cs="Arial"/>
          <w:color w:val="auto"/>
          <w:sz w:val="28"/>
          <w:szCs w:val="28"/>
          <w:shd w:val="clear" w:color="auto" w:fill="FFFFFF"/>
        </w:rPr>
        <w:t>storming</w:t>
      </w:r>
      <w:r w:rsidRPr="002B4E49">
        <w:rPr>
          <w:rStyle w:val="apple-converted-space"/>
          <w:rFonts w:ascii="Arial" w:hAnsi="Arial" w:cs="Arial"/>
          <w:sz w:val="28"/>
          <w:szCs w:val="28"/>
          <w:u w:val="single"/>
          <w:shd w:val="clear" w:color="auto" w:fill="FFFFFF"/>
        </w:rPr>
        <w:t> </w:t>
      </w:r>
      <w:r w:rsidRPr="002B4E49">
        <w:rPr>
          <w:rFonts w:ascii="Arial" w:hAnsi="Arial" w:cs="Arial"/>
          <w:sz w:val="28"/>
          <w:szCs w:val="28"/>
        </w:rPr>
        <w:fldChar w:fldCharType="end"/>
      </w:r>
      <w:r w:rsidRPr="002B4E49">
        <w:rPr>
          <w:rFonts w:ascii="Arial" w:hAnsi="Arial" w:cs="Arial"/>
          <w:sz w:val="28"/>
          <w:szCs w:val="28"/>
          <w:shd w:val="clear" w:color="auto" w:fill="FFFFFF"/>
        </w:rPr>
        <w:t>by Israel of an aid flotilla that was heading to Gaza.</w:t>
      </w:r>
    </w:p>
    <w:p w14:paraId="631ADD6B" w14:textId="77777777" w:rsidR="002B4E49" w:rsidRPr="002B4E49" w:rsidRDefault="002B4E49">
      <w:pPr>
        <w:rPr>
          <w:rFonts w:ascii="Arial" w:hAnsi="Arial" w:cs="Arial"/>
          <w:sz w:val="28"/>
          <w:szCs w:val="28"/>
          <w:shd w:val="clear" w:color="auto" w:fill="FFFFFF"/>
        </w:rPr>
      </w:pPr>
      <w:r w:rsidRPr="002B4E49">
        <w:rPr>
          <w:rFonts w:ascii="Arial" w:hAnsi="Arial" w:cs="Arial"/>
          <w:sz w:val="28"/>
          <w:szCs w:val="28"/>
          <w:shd w:val="clear" w:color="auto" w:fill="FFFFFF"/>
        </w:rPr>
        <w:t>Prosecutor Fatou Bensouda last year declined a request by the Union Comoros to launch a probe into the May 31, 2010, storming of one of the flotilla vessels, which was sailing under a Comoros flag.</w:t>
      </w:r>
    </w:p>
    <w:p w14:paraId="18AD3BD3" w14:textId="77777777" w:rsidR="002B4E49" w:rsidRPr="002B4E49" w:rsidRDefault="002B4E49" w:rsidP="002B4E49">
      <w:pPr>
        <w:pStyle w:val="NormalWeb"/>
        <w:shd w:val="clear" w:color="auto" w:fill="FFFFFF"/>
        <w:spacing w:before="0" w:beforeAutospacing="0" w:after="0" w:afterAutospacing="0"/>
        <w:rPr>
          <w:rFonts w:ascii="Arial" w:hAnsi="Arial" w:cs="Arial"/>
          <w:sz w:val="28"/>
          <w:szCs w:val="28"/>
        </w:rPr>
      </w:pPr>
      <w:r w:rsidRPr="002B4E49">
        <w:rPr>
          <w:rFonts w:ascii="Arial" w:hAnsi="Arial" w:cs="Arial"/>
          <w:sz w:val="28"/>
          <w:szCs w:val="28"/>
        </w:rPr>
        <w:t>Bensouda said there was a "reasonable basis to believe that war crimes" were committed on the Mavi Marmara, where eight Turks and one Turkish-American were killed and several other pro-Palestinian activists wounded by Israeli commandos, but that the case wasn't serious enough to merit an ICC case.</w:t>
      </w:r>
    </w:p>
    <w:p w14:paraId="48DCBAFC" w14:textId="77777777" w:rsidR="002B4E49" w:rsidRPr="002B4E49" w:rsidRDefault="002B4E49" w:rsidP="002B4E49">
      <w:pPr>
        <w:pStyle w:val="NormalWeb"/>
        <w:shd w:val="clear" w:color="auto" w:fill="FFFFFF"/>
        <w:spacing w:before="0" w:beforeAutospacing="0" w:after="0" w:afterAutospacing="0"/>
        <w:rPr>
          <w:rFonts w:ascii="Arial" w:hAnsi="Arial" w:cs="Arial"/>
          <w:sz w:val="28"/>
          <w:szCs w:val="28"/>
        </w:rPr>
      </w:pPr>
      <w:r w:rsidRPr="002B4E49">
        <w:rPr>
          <w:rFonts w:ascii="Arial" w:hAnsi="Arial" w:cs="Arial"/>
          <w:sz w:val="28"/>
          <w:szCs w:val="28"/>
        </w:rPr>
        <w:t> </w:t>
      </w:r>
    </w:p>
    <w:p w14:paraId="56FE2B44" w14:textId="77777777" w:rsidR="002B4E49" w:rsidRPr="002B4E49" w:rsidRDefault="002B4E49" w:rsidP="002B4E49">
      <w:pPr>
        <w:pStyle w:val="NormalWeb"/>
        <w:shd w:val="clear" w:color="auto" w:fill="FFFFFF"/>
        <w:spacing w:before="0" w:beforeAutospacing="0" w:after="0" w:afterAutospacing="0"/>
        <w:rPr>
          <w:rFonts w:ascii="Arial" w:hAnsi="Arial" w:cs="Arial"/>
          <w:sz w:val="28"/>
          <w:szCs w:val="28"/>
        </w:rPr>
      </w:pPr>
      <w:r w:rsidRPr="002B4E49">
        <w:rPr>
          <w:rFonts w:ascii="Arial" w:hAnsi="Arial" w:cs="Arial"/>
          <w:sz w:val="28"/>
          <w:szCs w:val="28"/>
        </w:rPr>
        <w:t>Judges ruled Thursday that Bensouda made "material errors in her determination of the gravity" of the case.</w:t>
      </w:r>
    </w:p>
    <w:p w14:paraId="6FCEA1BF" w14:textId="77777777" w:rsidR="002B4E49" w:rsidRPr="002B4E49" w:rsidRDefault="002B4E49" w:rsidP="002B4E49">
      <w:pPr>
        <w:pStyle w:val="NormalWeb"/>
        <w:shd w:val="clear" w:color="auto" w:fill="FFFFFF"/>
        <w:spacing w:before="0" w:beforeAutospacing="0" w:after="0" w:afterAutospacing="0"/>
        <w:rPr>
          <w:rFonts w:ascii="Arial" w:hAnsi="Arial" w:cs="Arial"/>
          <w:sz w:val="28"/>
          <w:szCs w:val="28"/>
        </w:rPr>
      </w:pPr>
      <w:r w:rsidRPr="002B4E49">
        <w:rPr>
          <w:rFonts w:ascii="Arial" w:hAnsi="Arial" w:cs="Arial"/>
          <w:sz w:val="28"/>
          <w:szCs w:val="28"/>
        </w:rPr>
        <w:t> </w:t>
      </w:r>
    </w:p>
    <w:p w14:paraId="6520189E" w14:textId="77777777" w:rsidR="002B4E49" w:rsidRPr="002B4E49" w:rsidRDefault="002B4E49" w:rsidP="002B4E49">
      <w:pPr>
        <w:pStyle w:val="NormalWeb"/>
        <w:shd w:val="clear" w:color="auto" w:fill="FFFFFF"/>
        <w:spacing w:before="0" w:beforeAutospacing="0" w:after="0" w:afterAutospacing="0"/>
        <w:rPr>
          <w:rFonts w:ascii="Arial" w:hAnsi="Arial" w:cs="Arial"/>
          <w:sz w:val="28"/>
          <w:szCs w:val="28"/>
        </w:rPr>
      </w:pPr>
      <w:r w:rsidRPr="002B4E49">
        <w:rPr>
          <w:rFonts w:ascii="Arial" w:hAnsi="Arial" w:cs="Arial"/>
          <w:sz w:val="28"/>
          <w:szCs w:val="28"/>
        </w:rPr>
        <w:t>"The Hague court already ruled that no war crimes were committed on the Marmara," said Deputy Foreign Minister Tzipi Hotovely. "It's very strange to me that the court decided to open an investigation against soldiers who protected themselves against a brutal attack by terrorists who were on the Marmara.</w:t>
      </w:r>
    </w:p>
    <w:p w14:paraId="1B5D4589" w14:textId="77777777" w:rsidR="002B4E49" w:rsidRPr="002B4E49" w:rsidRDefault="002B4E49" w:rsidP="002B4E49">
      <w:pPr>
        <w:pStyle w:val="NormalWeb"/>
        <w:shd w:val="clear" w:color="auto" w:fill="FFFFFF"/>
        <w:spacing w:before="0" w:beforeAutospacing="0" w:after="0" w:afterAutospacing="0"/>
        <w:rPr>
          <w:rFonts w:ascii="Arial" w:hAnsi="Arial" w:cs="Arial"/>
          <w:sz w:val="28"/>
          <w:szCs w:val="28"/>
        </w:rPr>
      </w:pPr>
      <w:r w:rsidRPr="002B4E49">
        <w:rPr>
          <w:rFonts w:ascii="Arial" w:hAnsi="Arial" w:cs="Arial"/>
          <w:sz w:val="28"/>
          <w:szCs w:val="28"/>
        </w:rPr>
        <w:t> </w:t>
      </w:r>
    </w:p>
    <w:p w14:paraId="64414DF7" w14:textId="77777777" w:rsidR="002B4E49" w:rsidRPr="002B4E49" w:rsidRDefault="002B4E49" w:rsidP="002B4E49">
      <w:pPr>
        <w:pStyle w:val="NormalWeb"/>
        <w:shd w:val="clear" w:color="auto" w:fill="FFFFFF"/>
        <w:spacing w:before="0" w:beforeAutospacing="0" w:after="0" w:afterAutospacing="0"/>
        <w:rPr>
          <w:rFonts w:ascii="Arial" w:hAnsi="Arial" w:cs="Arial"/>
          <w:sz w:val="28"/>
          <w:szCs w:val="28"/>
        </w:rPr>
      </w:pPr>
      <w:r w:rsidRPr="002B4E49">
        <w:rPr>
          <w:rFonts w:ascii="Arial" w:hAnsi="Arial" w:cs="Arial"/>
          <w:sz w:val="28"/>
          <w:szCs w:val="28"/>
        </w:rPr>
        <w:t>There are Palestinian elements that are always trying to invite international bodies against Israel. I hope those bodies succeed in identifying the incitement and not lend it a hand. With this decision, the court is turning itself into a tool of Palestinian propaganda."</w:t>
      </w:r>
    </w:p>
    <w:p w14:paraId="3858FB96" w14:textId="77777777" w:rsidR="002B4E49" w:rsidRPr="002B4E49" w:rsidRDefault="002B4E49" w:rsidP="002B4E49">
      <w:pPr>
        <w:pStyle w:val="NormalWeb"/>
        <w:shd w:val="clear" w:color="auto" w:fill="FFFFFF"/>
        <w:spacing w:before="0" w:beforeAutospacing="0" w:after="0" w:afterAutospacing="0"/>
        <w:rPr>
          <w:rFonts w:ascii="Arial" w:hAnsi="Arial" w:cs="Arial"/>
          <w:sz w:val="28"/>
          <w:szCs w:val="28"/>
        </w:rPr>
      </w:pPr>
      <w:r w:rsidRPr="002B4E49">
        <w:rPr>
          <w:rFonts w:ascii="Arial" w:hAnsi="Arial" w:cs="Arial"/>
          <w:sz w:val="28"/>
          <w:szCs w:val="28"/>
        </w:rPr>
        <w:t> </w:t>
      </w:r>
    </w:p>
    <w:p w14:paraId="48B870D3" w14:textId="77777777" w:rsidR="002B4E49" w:rsidRPr="002B4E49" w:rsidRDefault="002B4E49" w:rsidP="002B4E49">
      <w:pPr>
        <w:pStyle w:val="NormalWeb"/>
        <w:shd w:val="clear" w:color="auto" w:fill="FFFFFF"/>
        <w:spacing w:before="0" w:beforeAutospacing="0" w:after="0" w:afterAutospacing="0"/>
        <w:rPr>
          <w:rFonts w:ascii="Arial" w:hAnsi="Arial" w:cs="Arial"/>
          <w:sz w:val="28"/>
          <w:szCs w:val="28"/>
        </w:rPr>
      </w:pPr>
      <w:r w:rsidRPr="002B4E49">
        <w:rPr>
          <w:rFonts w:ascii="Arial" w:hAnsi="Arial" w:cs="Arial"/>
          <w:sz w:val="28"/>
          <w:szCs w:val="28"/>
        </w:rPr>
        <w:t>In November 2014, ICC prosecutors ruled that there were grounds to believe war crimes were committed during the raid, but decided</w:t>
      </w:r>
      <w:r w:rsidRPr="002B4E49">
        <w:rPr>
          <w:rStyle w:val="apple-converted-space"/>
          <w:rFonts w:ascii="Arial" w:hAnsi="Arial" w:cs="Arial"/>
          <w:sz w:val="28"/>
          <w:szCs w:val="28"/>
        </w:rPr>
        <w:t> </w:t>
      </w:r>
      <w:hyperlink r:id="rId5" w:tgtFrame="_blank" w:history="1">
        <w:r w:rsidRPr="002B4E49">
          <w:rPr>
            <w:rStyle w:val="Hyperlink"/>
            <w:rFonts w:ascii="Arial" w:hAnsi="Arial" w:cs="Arial"/>
            <w:color w:val="auto"/>
            <w:sz w:val="28"/>
            <w:szCs w:val="28"/>
          </w:rPr>
          <w:t>the case was beyond their remit</w:t>
        </w:r>
      </w:hyperlink>
      <w:r w:rsidRPr="002B4E49">
        <w:rPr>
          <w:rFonts w:ascii="Arial" w:hAnsi="Arial" w:cs="Arial"/>
          <w:sz w:val="28"/>
          <w:szCs w:val="28"/>
        </w:rPr>
        <w:t>.</w:t>
      </w:r>
    </w:p>
    <w:p w14:paraId="66CD257E" w14:textId="77777777" w:rsidR="002B4E49" w:rsidRPr="002B4E49" w:rsidRDefault="002B4E49">
      <w:pPr>
        <w:rPr>
          <w:rFonts w:ascii="Arial" w:hAnsi="Arial" w:cs="Arial"/>
          <w:sz w:val="28"/>
          <w:szCs w:val="28"/>
        </w:rPr>
      </w:pPr>
    </w:p>
    <w:p w14:paraId="6724409E" w14:textId="77777777" w:rsidR="002B4E49" w:rsidRPr="002B4E49" w:rsidRDefault="002B4E49">
      <w:pPr>
        <w:rPr>
          <w:rFonts w:ascii="Arial" w:hAnsi="Arial" w:cs="Arial"/>
          <w:sz w:val="28"/>
          <w:szCs w:val="28"/>
        </w:rPr>
      </w:pPr>
      <w:r w:rsidRPr="002B4E49">
        <w:rPr>
          <w:rFonts w:ascii="Arial" w:hAnsi="Arial" w:cs="Arial"/>
          <w:sz w:val="28"/>
          <w:szCs w:val="28"/>
          <w:shd w:val="clear" w:color="auto" w:fill="FFFFFF"/>
        </w:rPr>
        <w:t>A</w:t>
      </w:r>
      <w:r w:rsidRPr="002B4E49">
        <w:rPr>
          <w:rStyle w:val="apple-converted-space"/>
          <w:rFonts w:ascii="Arial" w:hAnsi="Arial" w:cs="Arial"/>
          <w:sz w:val="28"/>
          <w:szCs w:val="28"/>
          <w:shd w:val="clear" w:color="auto" w:fill="FFFFFF"/>
        </w:rPr>
        <w:t> </w:t>
      </w:r>
      <w:hyperlink r:id="rId6" w:tgtFrame="_blank" w:history="1">
        <w:r w:rsidRPr="002B4E49">
          <w:rPr>
            <w:rStyle w:val="Hyperlink"/>
            <w:rFonts w:ascii="Arial" w:hAnsi="Arial" w:cs="Arial"/>
            <w:color w:val="auto"/>
            <w:sz w:val="28"/>
            <w:szCs w:val="28"/>
            <w:shd w:val="clear" w:color="auto" w:fill="FFFFFF"/>
          </w:rPr>
          <w:t>2011 probe</w:t>
        </w:r>
      </w:hyperlink>
      <w:r w:rsidRPr="002B4E49">
        <w:rPr>
          <w:rStyle w:val="apple-converted-space"/>
          <w:rFonts w:ascii="Arial" w:hAnsi="Arial" w:cs="Arial"/>
          <w:sz w:val="28"/>
          <w:szCs w:val="28"/>
          <w:shd w:val="clear" w:color="auto" w:fill="FFFFFF"/>
        </w:rPr>
        <w:t> </w:t>
      </w:r>
      <w:r w:rsidRPr="002B4E49">
        <w:rPr>
          <w:rFonts w:ascii="Arial" w:hAnsi="Arial" w:cs="Arial"/>
          <w:sz w:val="28"/>
          <w:szCs w:val="28"/>
          <w:shd w:val="clear" w:color="auto" w:fill="FFFFFF"/>
        </w:rPr>
        <w:t>by the Israeli government found that soldiers had opened fire in self-defense and had acted properly.</w:t>
      </w:r>
    </w:p>
    <w:sectPr w:rsidR="002B4E49" w:rsidRPr="002B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49"/>
    <w:rsid w:val="002B4E49"/>
    <w:rsid w:val="00660DC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A6C6"/>
  <w15:chartTrackingRefBased/>
  <w15:docId w15:val="{133F5DCC-9E00-4F68-896A-A415D894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E49"/>
    <w:rPr>
      <w:color w:val="0563C1" w:themeColor="hyperlink"/>
      <w:u w:val="single"/>
    </w:rPr>
  </w:style>
  <w:style w:type="character" w:customStyle="1" w:styleId="apple-converted-space">
    <w:name w:val="apple-converted-space"/>
    <w:basedOn w:val="DefaultParagraphFont"/>
    <w:rsid w:val="002B4E49"/>
  </w:style>
  <w:style w:type="paragraph" w:styleId="NormalWeb">
    <w:name w:val="Normal (Web)"/>
    <w:basedOn w:val="Normal"/>
    <w:uiPriority w:val="99"/>
    <w:semiHidden/>
    <w:unhideWhenUsed/>
    <w:rsid w:val="002B4E4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4017619,00.html" TargetMode="External"/><Relationship Id="rId5" Type="http://schemas.openxmlformats.org/officeDocument/2006/relationships/hyperlink" Target="http://www.ynetnews.com/articles/0,7340,L-4588702,00.html" TargetMode="External"/><Relationship Id="rId4" Type="http://schemas.openxmlformats.org/officeDocument/2006/relationships/hyperlink" Target="http://www.ynetnews.com/articles/0,7340,L-468088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2015-07-17T20:23:00Z</dcterms:created>
  <dcterms:modified xsi:type="dcterms:W3CDTF">2015-07-17T20:28:00Z</dcterms:modified>
</cp:coreProperties>
</file>