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F2F" w:rsidRPr="00DC1F2F" w:rsidRDefault="00DC1F2F" w:rsidP="00DC1F2F">
      <w:pPr>
        <w:shd w:val="clear" w:color="auto" w:fill="FFFFFF"/>
        <w:spacing w:after="0" w:line="240" w:lineRule="atLeast"/>
        <w:jc w:val="left"/>
        <w:outlineLvl w:val="2"/>
        <w:rPr>
          <w:rFonts w:ascii="Arial" w:eastAsia="Times New Roman" w:hAnsi="Arial" w:cs="Arial"/>
          <w:b/>
          <w:bCs/>
          <w:sz w:val="44"/>
          <w:szCs w:val="44"/>
          <w:lang w:val="en-GB"/>
        </w:rPr>
      </w:pPr>
      <w:r w:rsidRPr="00DC1F2F">
        <w:rPr>
          <w:rFonts w:ascii="Arial" w:eastAsia="Times New Roman" w:hAnsi="Arial" w:cs="Arial"/>
          <w:b/>
          <w:bCs/>
          <w:sz w:val="44"/>
          <w:szCs w:val="44"/>
          <w:lang w:val="en-GB"/>
        </w:rPr>
        <w:t xml:space="preserve">Statement of the Prosecutor of the International Criminal Court, </w:t>
      </w:r>
      <w:proofErr w:type="spellStart"/>
      <w:r w:rsidRPr="00DC1F2F">
        <w:rPr>
          <w:rFonts w:ascii="Arial" w:eastAsia="Times New Roman" w:hAnsi="Arial" w:cs="Arial"/>
          <w:b/>
          <w:bCs/>
          <w:sz w:val="44"/>
          <w:szCs w:val="44"/>
          <w:lang w:val="en-GB"/>
        </w:rPr>
        <w:t>Fatou</w:t>
      </w:r>
      <w:proofErr w:type="spellEnd"/>
      <w:r w:rsidR="005E6C95">
        <w:rPr>
          <w:rFonts w:ascii="Arial" w:eastAsia="Times New Roman" w:hAnsi="Arial" w:cs="Arial"/>
          <w:b/>
          <w:bCs/>
          <w:sz w:val="44"/>
          <w:szCs w:val="44"/>
          <w:lang w:val="en-GB"/>
        </w:rPr>
        <w:t xml:space="preserve"> </w:t>
      </w:r>
      <w:proofErr w:type="spellStart"/>
      <w:r w:rsidRPr="00DC1F2F">
        <w:rPr>
          <w:rFonts w:ascii="Arial" w:eastAsia="Times New Roman" w:hAnsi="Arial" w:cs="Arial"/>
          <w:b/>
          <w:bCs/>
          <w:sz w:val="44"/>
          <w:szCs w:val="44"/>
          <w:lang w:val="en-GB"/>
        </w:rPr>
        <w:t>Bensouda</w:t>
      </w:r>
      <w:proofErr w:type="spellEnd"/>
      <w:r w:rsidRPr="00DC1F2F">
        <w:rPr>
          <w:rFonts w:ascii="Arial" w:eastAsia="Times New Roman" w:hAnsi="Arial" w:cs="Arial"/>
          <w:b/>
          <w:bCs/>
          <w:sz w:val="44"/>
          <w:szCs w:val="44"/>
          <w:lang w:val="en-GB"/>
        </w:rPr>
        <w:t>,</w:t>
      </w:r>
      <w:r w:rsidR="005E6C95" w:rsidRPr="005E6C95">
        <w:rPr>
          <w:rFonts w:ascii="Arial" w:eastAsia="Times New Roman" w:hAnsi="Arial" w:cs="Arial"/>
          <w:b/>
          <w:bCs/>
          <w:sz w:val="44"/>
          <w:szCs w:val="44"/>
          <w:lang w:val="en-GB"/>
        </w:rPr>
        <w:t xml:space="preserve"> on the Alleged C</w:t>
      </w:r>
      <w:r w:rsidRPr="00DC1F2F">
        <w:rPr>
          <w:rFonts w:ascii="Arial" w:eastAsia="Times New Roman" w:hAnsi="Arial" w:cs="Arial"/>
          <w:b/>
          <w:bCs/>
          <w:sz w:val="44"/>
          <w:szCs w:val="44"/>
          <w:lang w:val="en-GB"/>
        </w:rPr>
        <w:t>rimes</w:t>
      </w:r>
      <w:r w:rsidR="005E6C95">
        <w:rPr>
          <w:rFonts w:ascii="Arial" w:eastAsia="Times New Roman" w:hAnsi="Arial" w:cs="Arial"/>
          <w:b/>
          <w:bCs/>
          <w:sz w:val="44"/>
          <w:szCs w:val="44"/>
          <w:lang w:val="en-GB"/>
        </w:rPr>
        <w:t xml:space="preserve"> </w:t>
      </w:r>
      <w:r w:rsidR="005E6C95" w:rsidRPr="005E6C95">
        <w:rPr>
          <w:rFonts w:ascii="Arial" w:eastAsia="Times New Roman" w:hAnsi="Arial" w:cs="Arial"/>
          <w:b/>
          <w:bCs/>
          <w:sz w:val="44"/>
          <w:szCs w:val="44"/>
          <w:lang w:val="en-GB"/>
        </w:rPr>
        <w:t>C</w:t>
      </w:r>
      <w:r w:rsidRPr="00DC1F2F">
        <w:rPr>
          <w:rFonts w:ascii="Arial" w:eastAsia="Times New Roman" w:hAnsi="Arial" w:cs="Arial"/>
          <w:b/>
          <w:bCs/>
          <w:sz w:val="44"/>
          <w:szCs w:val="44"/>
          <w:lang w:val="en-GB"/>
        </w:rPr>
        <w:t xml:space="preserve">ommitted by ISIS </w:t>
      </w:r>
    </w:p>
    <w:p w:rsidR="00DC1F2F" w:rsidRDefault="00DC1F2F" w:rsidP="00DC1F2F">
      <w:pPr>
        <w:shd w:val="clear" w:color="auto" w:fill="FFFFFF"/>
        <w:spacing w:after="0" w:line="240" w:lineRule="auto"/>
        <w:jc w:val="left"/>
        <w:rPr>
          <w:rFonts w:ascii="Arial" w:eastAsia="Times New Roman" w:hAnsi="Arial" w:cs="Arial"/>
          <w:sz w:val="28"/>
          <w:szCs w:val="28"/>
          <w:lang w:val="en-GB"/>
        </w:rPr>
      </w:pPr>
    </w:p>
    <w:p w:rsidR="00DC1F2F" w:rsidRPr="00DC1F2F" w:rsidRDefault="00DC1F2F" w:rsidP="00DC1F2F">
      <w:pPr>
        <w:shd w:val="clear" w:color="auto" w:fill="FFFFFF"/>
        <w:spacing w:after="0" w:line="240" w:lineRule="auto"/>
        <w:jc w:val="left"/>
        <w:rPr>
          <w:rFonts w:ascii="Arial" w:eastAsia="Times New Roman" w:hAnsi="Arial" w:cs="Arial"/>
          <w:sz w:val="28"/>
          <w:szCs w:val="28"/>
          <w:lang w:val="en-GB"/>
        </w:rPr>
      </w:pPr>
      <w:r>
        <w:rPr>
          <w:rFonts w:ascii="Arial" w:eastAsia="Times New Roman" w:hAnsi="Arial" w:cs="Arial"/>
          <w:sz w:val="28"/>
          <w:szCs w:val="28"/>
          <w:lang w:val="en-GB"/>
        </w:rPr>
        <w:t>April 8, 2015</w:t>
      </w:r>
    </w:p>
    <w:p w:rsidR="00DC1F2F" w:rsidRDefault="00DC1F2F" w:rsidP="00DC1F2F">
      <w:pPr>
        <w:shd w:val="clear" w:color="auto" w:fill="FFFFFF"/>
        <w:spacing w:after="0" w:line="240" w:lineRule="auto"/>
        <w:jc w:val="left"/>
        <w:rPr>
          <w:rFonts w:ascii="Arial" w:eastAsia="Times New Roman" w:hAnsi="Arial" w:cs="Arial"/>
          <w:sz w:val="28"/>
          <w:szCs w:val="28"/>
          <w:lang w:val="en-GB"/>
        </w:rPr>
      </w:pPr>
      <w:r>
        <w:rPr>
          <w:rFonts w:ascii="Arial" w:eastAsia="Times New Roman" w:hAnsi="Arial" w:cs="Arial"/>
          <w:sz w:val="28"/>
          <w:szCs w:val="28"/>
          <w:lang w:val="en-GB"/>
        </w:rPr>
        <w:t>International Criminal Court</w:t>
      </w:r>
    </w:p>
    <w:bookmarkStart w:id="0" w:name="_GoBack"/>
    <w:p w:rsidR="00DC1F2F" w:rsidRPr="00DC1F2F" w:rsidRDefault="00DC1F2F" w:rsidP="00DC1F2F">
      <w:pPr>
        <w:shd w:val="clear" w:color="auto" w:fill="FFFFFF"/>
        <w:spacing w:after="0" w:line="240" w:lineRule="auto"/>
        <w:jc w:val="left"/>
        <w:rPr>
          <w:rFonts w:ascii="Arial" w:eastAsia="Times New Roman" w:hAnsi="Arial" w:cs="Arial"/>
          <w:sz w:val="28"/>
          <w:szCs w:val="28"/>
          <w:lang w:val="en-GB"/>
        </w:rPr>
      </w:pPr>
      <w:r w:rsidRPr="00B6643E">
        <w:rPr>
          <w:rFonts w:ascii="Arial" w:eastAsia="Times New Roman" w:hAnsi="Arial" w:cs="Arial"/>
          <w:sz w:val="28"/>
          <w:szCs w:val="28"/>
          <w:lang w:val="en-GB"/>
        </w:rPr>
        <w:fldChar w:fldCharType="begin"/>
      </w:r>
      <w:r w:rsidRPr="00B6643E">
        <w:rPr>
          <w:rFonts w:ascii="Arial" w:eastAsia="Times New Roman" w:hAnsi="Arial" w:cs="Arial"/>
          <w:sz w:val="28"/>
          <w:szCs w:val="28"/>
          <w:lang w:val="en-GB"/>
        </w:rPr>
        <w:instrText xml:space="preserve"> HYPERLINK "http://www.icc-cpi.int/en_menus/icc/press%20and%20media/press%20releases/Pages/otp-stat-08-04-2015-1.aspx" </w:instrText>
      </w:r>
      <w:r w:rsidRPr="00B6643E">
        <w:rPr>
          <w:rFonts w:ascii="Arial" w:eastAsia="Times New Roman" w:hAnsi="Arial" w:cs="Arial"/>
          <w:sz w:val="28"/>
          <w:szCs w:val="28"/>
          <w:lang w:val="en-GB"/>
        </w:rPr>
        <w:fldChar w:fldCharType="separate"/>
      </w:r>
      <w:r w:rsidRPr="00B6643E">
        <w:rPr>
          <w:rStyle w:val="Hyperlink"/>
          <w:rFonts w:ascii="Arial" w:eastAsia="Times New Roman" w:hAnsi="Arial" w:cs="Arial"/>
          <w:color w:val="auto"/>
          <w:sz w:val="28"/>
          <w:szCs w:val="28"/>
          <w:lang w:val="en-GB"/>
        </w:rPr>
        <w:t>http://www.icc-cpi.int/en_menus/icc/press%20and%20media/press%20releases/Pages/otp-stat-08-04-2015-1.aspx</w:t>
      </w:r>
      <w:r w:rsidRPr="00B6643E">
        <w:rPr>
          <w:rFonts w:ascii="Arial" w:eastAsia="Times New Roman" w:hAnsi="Arial" w:cs="Arial"/>
          <w:sz w:val="28"/>
          <w:szCs w:val="28"/>
          <w:lang w:val="en-GB"/>
        </w:rPr>
        <w:fldChar w:fldCharType="end"/>
      </w:r>
      <w:r w:rsidRPr="00B6643E">
        <w:rPr>
          <w:rFonts w:ascii="Arial" w:eastAsia="Times New Roman" w:hAnsi="Arial" w:cs="Arial"/>
          <w:sz w:val="28"/>
          <w:szCs w:val="28"/>
          <w:lang w:val="en-GB"/>
        </w:rPr>
        <w:t xml:space="preserve"> </w:t>
      </w:r>
      <w:bookmarkEnd w:id="0"/>
      <w:r w:rsidRPr="00DC1F2F">
        <w:rPr>
          <w:rFonts w:ascii="Arial" w:eastAsia="Times New Roman" w:hAnsi="Arial" w:cs="Arial"/>
          <w:sz w:val="28"/>
          <w:szCs w:val="28"/>
          <w:lang w:val="en-GB"/>
        </w:rPr>
        <w:br/>
      </w:r>
    </w:p>
    <w:p w:rsidR="00DC1F2F" w:rsidRPr="00DC1F2F" w:rsidRDefault="00DC1F2F" w:rsidP="005E6C95">
      <w:pPr>
        <w:shd w:val="clear" w:color="auto" w:fill="FFFFFF"/>
        <w:spacing w:after="0" w:line="240" w:lineRule="atLeast"/>
        <w:jc w:val="left"/>
        <w:outlineLvl w:val="2"/>
        <w:rPr>
          <w:rFonts w:ascii="Arial" w:eastAsia="Times New Roman" w:hAnsi="Arial" w:cs="Arial"/>
          <w:vanish/>
          <w:sz w:val="28"/>
          <w:szCs w:val="28"/>
          <w:lang w:val="en-GB"/>
        </w:rPr>
      </w:pPr>
      <w:r w:rsidRPr="00DC1F2F">
        <w:rPr>
          <w:rFonts w:ascii="Arial" w:eastAsia="Times New Roman" w:hAnsi="Arial" w:cs="Arial"/>
          <w:vanish/>
          <w:sz w:val="28"/>
          <w:szCs w:val="28"/>
          <w:lang w:val="en-GB"/>
        </w:rPr>
        <w:t xml:space="preserve">  </w:t>
      </w:r>
    </w:p>
    <w:p w:rsidR="00DC1F2F" w:rsidRPr="00DC1F2F" w:rsidRDefault="00DC1F2F" w:rsidP="00DC1F2F">
      <w:pPr>
        <w:shd w:val="clear" w:color="auto" w:fill="FF0000"/>
        <w:spacing w:after="0" w:line="240" w:lineRule="auto"/>
        <w:jc w:val="left"/>
        <w:rPr>
          <w:rFonts w:ascii="Arial" w:eastAsia="Times New Roman" w:hAnsi="Arial" w:cs="Arial"/>
          <w:vanish/>
          <w:sz w:val="28"/>
          <w:szCs w:val="28"/>
          <w:lang w:val="en-GB"/>
        </w:rPr>
      </w:pPr>
      <w:r w:rsidRPr="00DC1F2F">
        <w:rPr>
          <w:rFonts w:ascii="Arial" w:eastAsia="Times New Roman" w:hAnsi="Arial" w:cs="Arial"/>
          <w:vanish/>
          <w:sz w:val="28"/>
          <w:szCs w:val="28"/>
          <w:lang w:val="en-GB"/>
        </w:rPr>
        <w:t> </w:t>
      </w:r>
    </w:p>
    <w:p w:rsidR="00DC1F2F" w:rsidRPr="00DC1F2F" w:rsidRDefault="00DC1F2F" w:rsidP="00DC1F2F">
      <w:pPr>
        <w:shd w:val="clear" w:color="auto" w:fill="FF0000"/>
        <w:spacing w:after="0" w:line="240" w:lineRule="auto"/>
        <w:jc w:val="left"/>
        <w:rPr>
          <w:rFonts w:ascii="Arial" w:eastAsia="Times New Roman" w:hAnsi="Arial" w:cs="Arial"/>
          <w:vanish/>
          <w:sz w:val="28"/>
          <w:szCs w:val="28"/>
          <w:lang w:val="en-GB"/>
        </w:rPr>
      </w:pPr>
      <w:r w:rsidRPr="00DC1F2F">
        <w:rPr>
          <w:rFonts w:ascii="Arial" w:eastAsia="Times New Roman" w:hAnsi="Arial" w:cs="Arial"/>
          <w:vanish/>
          <w:sz w:val="28"/>
          <w:szCs w:val="28"/>
          <w:lang w:val="en-GB"/>
        </w:rPr>
        <w:t>Attachments Links</w:t>
      </w:r>
    </w:p>
    <w:tbl>
      <w:tblPr>
        <w:tblW w:w="0" w:type="auto"/>
        <w:tblCellSpacing w:w="0" w:type="dxa"/>
        <w:shd w:val="clear" w:color="auto" w:fill="FF0000"/>
        <w:tblCellMar>
          <w:top w:w="75" w:type="dxa"/>
          <w:left w:w="75" w:type="dxa"/>
          <w:bottom w:w="75" w:type="dxa"/>
          <w:right w:w="75" w:type="dxa"/>
        </w:tblCellMar>
        <w:tblLook w:val="04A0" w:firstRow="1" w:lastRow="0" w:firstColumn="1" w:lastColumn="0" w:noHBand="0" w:noVBand="1"/>
      </w:tblPr>
      <w:tblGrid>
        <w:gridCol w:w="480"/>
      </w:tblGrid>
      <w:tr w:rsidR="00DC1F2F" w:rsidRPr="00DC1F2F" w:rsidTr="00DC1F2F">
        <w:trPr>
          <w:tblCellSpacing w:w="0" w:type="dxa"/>
          <w:hidden/>
        </w:trPr>
        <w:tc>
          <w:tcPr>
            <w:tcW w:w="0" w:type="auto"/>
            <w:shd w:val="clear" w:color="auto" w:fill="FF0000"/>
            <w:vAlign w:val="center"/>
            <w:hideMark/>
          </w:tcPr>
          <w:p w:rsidR="00DC1F2F" w:rsidRPr="00DC1F2F" w:rsidRDefault="00DC1F2F" w:rsidP="00DC1F2F">
            <w:pPr>
              <w:spacing w:after="0" w:line="240" w:lineRule="auto"/>
              <w:jc w:val="left"/>
              <w:rPr>
                <w:rFonts w:ascii="Arial" w:eastAsia="Times New Roman" w:hAnsi="Arial" w:cs="Arial"/>
                <w:vanish/>
                <w:sz w:val="28"/>
                <w:szCs w:val="28"/>
              </w:rPr>
            </w:pPr>
            <w:r w:rsidRPr="00DC1F2F">
              <w:rPr>
                <w:rFonts w:ascii="Arial" w:eastAsia="Times New Roman" w:hAnsi="Arial" w:cs="Arial"/>
                <w:vanish/>
                <w:sz w:val="28"/>
                <w:szCs w:val="28"/>
              </w:rPr>
              <w:t xml:space="preserve">  </w:t>
            </w:r>
          </w:p>
        </w:tc>
      </w:tr>
      <w:tr w:rsidR="00DC1F2F" w:rsidRPr="00DC1F2F" w:rsidTr="00DC1F2F">
        <w:trPr>
          <w:tblCellSpacing w:w="0" w:type="dxa"/>
          <w:hidden/>
        </w:trPr>
        <w:tc>
          <w:tcPr>
            <w:tcW w:w="0" w:type="auto"/>
            <w:shd w:val="clear" w:color="auto" w:fill="FF0000"/>
            <w:tcMar>
              <w:top w:w="0" w:type="dxa"/>
              <w:left w:w="75" w:type="dxa"/>
              <w:bottom w:w="0" w:type="dxa"/>
              <w:right w:w="75" w:type="dxa"/>
            </w:tcMar>
            <w:vAlign w:val="center"/>
            <w:hideMark/>
          </w:tcPr>
          <w:p w:rsidR="00DC1F2F" w:rsidRPr="00DC1F2F" w:rsidRDefault="00DC1F2F" w:rsidP="00DC1F2F">
            <w:pPr>
              <w:spacing w:after="0" w:line="240" w:lineRule="auto"/>
              <w:jc w:val="center"/>
              <w:rPr>
                <w:rFonts w:ascii="Arial" w:eastAsia="Times New Roman" w:hAnsi="Arial" w:cs="Arial"/>
                <w:vanish/>
                <w:sz w:val="28"/>
                <w:szCs w:val="28"/>
              </w:rPr>
            </w:pPr>
            <w:r w:rsidRPr="00DC1F2F">
              <w:rPr>
                <w:rFonts w:ascii="Arial" w:eastAsia="Times New Roman" w:hAnsi="Arial" w:cs="Arial"/>
                <w:vanish/>
                <w:sz w:val="28"/>
                <w:szCs w:val="28"/>
              </w:rPr>
              <w:t>Main Image Caption</w:t>
            </w:r>
          </w:p>
        </w:tc>
      </w:tr>
    </w:tbl>
    <w:p w:rsidR="00DC1F2F" w:rsidRPr="00DC1F2F" w:rsidRDefault="00DC1F2F" w:rsidP="00DC1F2F">
      <w:pPr>
        <w:shd w:val="clear" w:color="auto" w:fill="FFFFFF"/>
        <w:spacing w:after="0" w:line="240" w:lineRule="auto"/>
        <w:jc w:val="left"/>
        <w:rPr>
          <w:rFonts w:ascii="Arial" w:eastAsia="Times New Roman" w:hAnsi="Arial" w:cs="Arial"/>
          <w:vanish/>
          <w:sz w:val="28"/>
          <w:szCs w:val="28"/>
          <w:lang w:val="en-GB"/>
        </w:rPr>
      </w:pPr>
      <w:r w:rsidRPr="00DC1F2F">
        <w:rPr>
          <w:rFonts w:ascii="Arial" w:eastAsia="Times New Roman" w:hAnsi="Arial" w:cs="Arial"/>
          <w:vanish/>
          <w:sz w:val="28"/>
          <w:szCs w:val="28"/>
          <w:lang w:val="en-GB"/>
        </w:rPr>
        <w:t>Page Content</w:t>
      </w:r>
    </w:p>
    <w:p w:rsidR="00DC1F2F" w:rsidRDefault="00DC1F2F" w:rsidP="00DC1F2F">
      <w:pPr>
        <w:shd w:val="clear" w:color="auto" w:fill="FFFFFF"/>
        <w:spacing w:after="0" w:line="240" w:lineRule="auto"/>
        <w:rPr>
          <w:rFonts w:ascii="Arial" w:eastAsia="Times New Roman" w:hAnsi="Arial" w:cs="Arial"/>
          <w:sz w:val="28"/>
          <w:szCs w:val="28"/>
          <w:lang w:val="en-GB"/>
        </w:rPr>
      </w:pPr>
      <w:r w:rsidRPr="00DC1F2F">
        <w:rPr>
          <w:rFonts w:ascii="Arial" w:eastAsia="Times New Roman" w:hAnsi="Arial" w:cs="Arial"/>
          <w:sz w:val="28"/>
          <w:szCs w:val="28"/>
          <w:lang w:val="en-GB"/>
        </w:rPr>
        <w:t>Since the summer of 2014, my Office has been receiving and reviewing disturbing allegations of widespread atrocities committed in Syria and Iraq by the so-called Islamic State of Iraq and al-Sham/Greater Syria ("ISIS" </w:t>
      </w:r>
      <w:r w:rsidRPr="00DC1F2F">
        <w:rPr>
          <w:rFonts w:ascii="Arial" w:eastAsia="Times New Roman" w:hAnsi="Arial" w:cs="Arial"/>
          <w:i/>
          <w:iCs/>
          <w:sz w:val="28"/>
          <w:szCs w:val="28"/>
          <w:lang w:val="en-GB"/>
        </w:rPr>
        <w:t>aka</w:t>
      </w:r>
      <w:r w:rsidRPr="00DC1F2F">
        <w:rPr>
          <w:rFonts w:ascii="Arial" w:eastAsia="Times New Roman" w:hAnsi="Arial" w:cs="Arial"/>
          <w:sz w:val="28"/>
          <w:szCs w:val="28"/>
          <w:lang w:val="en-GB"/>
        </w:rPr>
        <w:t> "ISIL", "</w:t>
      </w:r>
      <w:proofErr w:type="spellStart"/>
      <w:r w:rsidRPr="00DC1F2F">
        <w:rPr>
          <w:rFonts w:ascii="Arial" w:eastAsia="Times New Roman" w:hAnsi="Arial" w:cs="Arial"/>
          <w:sz w:val="28"/>
          <w:szCs w:val="28"/>
          <w:lang w:val="en-GB"/>
        </w:rPr>
        <w:t>Daesh</w:t>
      </w:r>
      <w:proofErr w:type="spellEnd"/>
      <w:r w:rsidRPr="00DC1F2F">
        <w:rPr>
          <w:rFonts w:ascii="Arial" w:eastAsia="Times New Roman" w:hAnsi="Arial" w:cs="Arial"/>
          <w:sz w:val="28"/>
          <w:szCs w:val="28"/>
          <w:lang w:val="en-GB"/>
        </w:rPr>
        <w:t xml:space="preserve">" or "IS"). Crimes of unspeakable cruelty have been reported, such as mass executions, sexual slavery, rape and other forms of sexual and gender-based violence, torture, mutilation, enlistment and forced recruitment of children and the persecution of ethnic and religious minorities, not to mention the wanton destruction of cultural property.  The commission of the crime of genocide has also been alleged. In response to numerous inquiries about my Office's activities in relation to these allegations, I have decided to provide the following clarification. </w:t>
      </w:r>
    </w:p>
    <w:p w:rsidR="00DC1F2F" w:rsidRPr="00DC1F2F" w:rsidRDefault="00DC1F2F" w:rsidP="00DC1F2F">
      <w:pPr>
        <w:shd w:val="clear" w:color="auto" w:fill="FFFFFF"/>
        <w:spacing w:after="0" w:line="240" w:lineRule="auto"/>
        <w:rPr>
          <w:rFonts w:ascii="Arial" w:eastAsia="Times New Roman" w:hAnsi="Arial" w:cs="Arial"/>
          <w:sz w:val="28"/>
          <w:szCs w:val="28"/>
          <w:lang w:val="en-GB"/>
        </w:rPr>
      </w:pPr>
    </w:p>
    <w:p w:rsidR="00DC1F2F" w:rsidRDefault="00DC1F2F" w:rsidP="00DC1F2F">
      <w:pPr>
        <w:shd w:val="clear" w:color="auto" w:fill="FFFFFF"/>
        <w:spacing w:after="0" w:line="240" w:lineRule="auto"/>
        <w:rPr>
          <w:rFonts w:ascii="Arial" w:eastAsia="Times New Roman" w:hAnsi="Arial" w:cs="Arial"/>
          <w:sz w:val="28"/>
          <w:szCs w:val="28"/>
          <w:lang w:val="en-GB"/>
        </w:rPr>
      </w:pPr>
      <w:r w:rsidRPr="00DC1F2F">
        <w:rPr>
          <w:rFonts w:ascii="Arial" w:eastAsia="Times New Roman" w:hAnsi="Arial" w:cs="Arial"/>
          <w:sz w:val="28"/>
          <w:szCs w:val="28"/>
          <w:lang w:val="en-GB"/>
        </w:rPr>
        <w:t xml:space="preserve">The atrocities allegedly committed by ISIS undoubtedly constitute serious crimes of concern to the international community and threaten the peace, security and well-being of the region, and the world. They also occur in the context of other crimes allegedly committed by other warring factions in Syria and Iraq. However, Syria and Iraq are not Parties to the Rome Statute, the founding treaty of the International Criminal Court ("Court" or "ICC"). Therefore, the Court has no territorial jurisdiction over crimes committed on their soil. </w:t>
      </w:r>
    </w:p>
    <w:p w:rsidR="00DC1F2F" w:rsidRPr="00DC1F2F" w:rsidRDefault="00DC1F2F" w:rsidP="00DC1F2F">
      <w:pPr>
        <w:shd w:val="clear" w:color="auto" w:fill="FFFFFF"/>
        <w:spacing w:after="0" w:line="240" w:lineRule="auto"/>
        <w:rPr>
          <w:rFonts w:ascii="Arial" w:eastAsia="Times New Roman" w:hAnsi="Arial" w:cs="Arial"/>
          <w:sz w:val="28"/>
          <w:szCs w:val="28"/>
          <w:lang w:val="en-GB"/>
        </w:rPr>
      </w:pPr>
    </w:p>
    <w:p w:rsidR="00DC1F2F" w:rsidRPr="00DC1F2F" w:rsidRDefault="00DC1F2F" w:rsidP="00DC1F2F">
      <w:pPr>
        <w:shd w:val="clear" w:color="auto" w:fill="FFFFFF"/>
        <w:spacing w:after="0" w:line="240" w:lineRule="auto"/>
        <w:rPr>
          <w:rFonts w:ascii="Arial" w:eastAsia="Times New Roman" w:hAnsi="Arial" w:cs="Arial"/>
          <w:sz w:val="28"/>
          <w:szCs w:val="28"/>
          <w:lang w:val="en-GB"/>
        </w:rPr>
      </w:pPr>
      <w:r w:rsidRPr="00DC1F2F">
        <w:rPr>
          <w:rFonts w:ascii="Arial" w:eastAsia="Times New Roman" w:hAnsi="Arial" w:cs="Arial"/>
          <w:sz w:val="28"/>
          <w:szCs w:val="28"/>
          <w:lang w:val="en-GB"/>
        </w:rPr>
        <w:t>Under the Rome Statute, the ICC may nevertheless exercise </w:t>
      </w:r>
      <w:r w:rsidRPr="00DC1F2F">
        <w:rPr>
          <w:rFonts w:ascii="Arial" w:eastAsia="Times New Roman" w:hAnsi="Arial" w:cs="Arial"/>
          <w:i/>
          <w:iCs/>
          <w:sz w:val="28"/>
          <w:szCs w:val="28"/>
          <w:lang w:val="en-GB"/>
        </w:rPr>
        <w:t>personal jurisdiction</w:t>
      </w:r>
      <w:r w:rsidRPr="00DC1F2F">
        <w:rPr>
          <w:rFonts w:ascii="Arial" w:eastAsia="Times New Roman" w:hAnsi="Arial" w:cs="Arial"/>
          <w:sz w:val="28"/>
          <w:szCs w:val="28"/>
          <w:lang w:val="en-GB"/>
        </w:rPr>
        <w:t xml:space="preserve"> over alleged perpetrators who are nationals of a State Party, even where territorial jurisdiction is absent.  On this basis, my Office has reviewed communications received alleging crimes committed by ISIS, with a view to assessing the prospect of exercising personal jurisdiction over States Parties </w:t>
      </w:r>
      <w:r w:rsidRPr="00DC1F2F">
        <w:rPr>
          <w:rFonts w:ascii="Arial" w:eastAsia="Times New Roman" w:hAnsi="Arial" w:cs="Arial"/>
          <w:sz w:val="28"/>
          <w:szCs w:val="28"/>
          <w:lang w:val="en-GB"/>
        </w:rPr>
        <w:lastRenderedPageBreak/>
        <w:t xml:space="preserve">nationals within the ranks of this organisation. In doing so, my Office took into account the scope of its policy, which is to focus on those most responsible for mass crimes. </w:t>
      </w:r>
    </w:p>
    <w:p w:rsidR="00DC1F2F" w:rsidRDefault="00DC1F2F" w:rsidP="00DC1F2F">
      <w:pPr>
        <w:shd w:val="clear" w:color="auto" w:fill="FFFFFF"/>
        <w:spacing w:after="0" w:line="240" w:lineRule="auto"/>
        <w:rPr>
          <w:rFonts w:ascii="Arial" w:eastAsia="Times New Roman" w:hAnsi="Arial" w:cs="Arial"/>
          <w:sz w:val="28"/>
          <w:szCs w:val="28"/>
          <w:lang w:val="en-GB"/>
        </w:rPr>
      </w:pPr>
      <w:r w:rsidRPr="00DC1F2F">
        <w:rPr>
          <w:rFonts w:ascii="Arial" w:eastAsia="Times New Roman" w:hAnsi="Arial" w:cs="Arial"/>
          <w:sz w:val="28"/>
          <w:szCs w:val="28"/>
          <w:lang w:val="en-GB"/>
        </w:rPr>
        <w:t>The information gathered indicates that several thousand foreign fighters have joined the ranks of ISIS in the past months alone, including significant numbers of State Party nationals from, </w:t>
      </w:r>
      <w:r w:rsidRPr="00DC1F2F">
        <w:rPr>
          <w:rFonts w:ascii="Arial" w:eastAsia="Times New Roman" w:hAnsi="Arial" w:cs="Arial"/>
          <w:i/>
          <w:iCs/>
          <w:sz w:val="28"/>
          <w:szCs w:val="28"/>
          <w:lang w:val="en-GB"/>
        </w:rPr>
        <w:t>inter alia</w:t>
      </w:r>
      <w:r w:rsidRPr="00DC1F2F">
        <w:rPr>
          <w:rFonts w:ascii="Arial" w:eastAsia="Times New Roman" w:hAnsi="Arial" w:cs="Arial"/>
          <w:sz w:val="28"/>
          <w:szCs w:val="28"/>
          <w:lang w:val="en-GB"/>
        </w:rPr>
        <w:t xml:space="preserve">, Tunisia, Jordan, France, the United Kingdom, Germany, Belgium, the Netherlands and Australia.  Some of these individuals may have been involved in the commission of crimes against humanity and war crimes. A few have publicised their heinous acts through social media. The information available to the Office also indicates that ISIS is a military and political organisation primarily led by nationals of Iraq and Syria. Thus, at this stage, the prospects of my Office investigating and prosecuting those most responsible, within the leadership of ISIS, appear limited. </w:t>
      </w:r>
    </w:p>
    <w:p w:rsidR="00DC1F2F" w:rsidRPr="00DC1F2F" w:rsidRDefault="00DC1F2F" w:rsidP="00DC1F2F">
      <w:pPr>
        <w:shd w:val="clear" w:color="auto" w:fill="FFFFFF"/>
        <w:spacing w:after="0" w:line="240" w:lineRule="auto"/>
        <w:rPr>
          <w:rFonts w:ascii="Arial" w:eastAsia="Times New Roman" w:hAnsi="Arial" w:cs="Arial"/>
          <w:sz w:val="28"/>
          <w:szCs w:val="28"/>
          <w:lang w:val="en-GB"/>
        </w:rPr>
      </w:pPr>
    </w:p>
    <w:p w:rsidR="00DC1F2F" w:rsidRDefault="00DC1F2F" w:rsidP="00DC1F2F">
      <w:pPr>
        <w:shd w:val="clear" w:color="auto" w:fill="FFFFFF"/>
        <w:spacing w:after="0" w:line="240" w:lineRule="auto"/>
        <w:rPr>
          <w:rFonts w:ascii="Arial" w:eastAsia="Times New Roman" w:hAnsi="Arial" w:cs="Arial"/>
          <w:sz w:val="28"/>
          <w:szCs w:val="28"/>
          <w:lang w:val="en-GB"/>
        </w:rPr>
      </w:pPr>
      <w:r w:rsidRPr="00DC1F2F">
        <w:rPr>
          <w:rFonts w:ascii="Arial" w:eastAsia="Times New Roman" w:hAnsi="Arial" w:cs="Arial"/>
          <w:sz w:val="28"/>
          <w:szCs w:val="28"/>
          <w:lang w:val="en-GB"/>
        </w:rPr>
        <w:t xml:space="preserve">In this context, I have come to the conclusion that the jurisdictional basis for opening a preliminary examination into this situation is too narrow at this stage. A renewed commitment and a sense of urgency on the part of the concerned states may help identify viable avenues. The decision of non-Party States and the United Nations Security Council to confer jurisdiction on the ICC is, however, wholly independent of the Court. </w:t>
      </w:r>
    </w:p>
    <w:p w:rsidR="00DC1F2F" w:rsidRPr="00DC1F2F" w:rsidRDefault="00DC1F2F" w:rsidP="00DC1F2F">
      <w:pPr>
        <w:shd w:val="clear" w:color="auto" w:fill="FFFFFF"/>
        <w:spacing w:after="0" w:line="240" w:lineRule="auto"/>
        <w:rPr>
          <w:rFonts w:ascii="Arial" w:eastAsia="Times New Roman" w:hAnsi="Arial" w:cs="Arial"/>
          <w:sz w:val="28"/>
          <w:szCs w:val="28"/>
          <w:lang w:val="en-GB"/>
        </w:rPr>
      </w:pPr>
    </w:p>
    <w:p w:rsidR="00DC1F2F" w:rsidRDefault="00DC1F2F" w:rsidP="00DC1F2F">
      <w:pPr>
        <w:shd w:val="clear" w:color="auto" w:fill="FFFFFF"/>
        <w:spacing w:after="0" w:line="240" w:lineRule="auto"/>
        <w:rPr>
          <w:rFonts w:ascii="Arial" w:eastAsia="Times New Roman" w:hAnsi="Arial" w:cs="Arial"/>
          <w:sz w:val="28"/>
          <w:szCs w:val="28"/>
          <w:lang w:val="en-GB"/>
        </w:rPr>
      </w:pPr>
      <w:r w:rsidRPr="00DC1F2F">
        <w:rPr>
          <w:rFonts w:ascii="Arial" w:eastAsia="Times New Roman" w:hAnsi="Arial" w:cs="Arial"/>
          <w:sz w:val="28"/>
          <w:szCs w:val="28"/>
          <w:lang w:val="en-GB"/>
        </w:rPr>
        <w:t xml:space="preserve">It bears emphasising that under the Rome Statute, the primary responsibility for the investigation and prosecution of perpetrators of mass crimes rests, in the first instance, with the national authorities.  I remain committed to consult with relevant States to coordinate, and possibly exchange information on crimes allegedly committed by their nationals to support domestic investigations and prosecutions, as appropriate. My Office also remains open to receive additional information which could provide further clarity on the positions occupied by State Party nationals within the ISIS organisational hierarchy. </w:t>
      </w:r>
    </w:p>
    <w:p w:rsidR="00DC1F2F" w:rsidRPr="00DC1F2F" w:rsidRDefault="00DC1F2F" w:rsidP="00DC1F2F">
      <w:pPr>
        <w:shd w:val="clear" w:color="auto" w:fill="FFFFFF"/>
        <w:spacing w:after="0" w:line="240" w:lineRule="auto"/>
        <w:rPr>
          <w:rFonts w:ascii="Arial" w:eastAsia="Times New Roman" w:hAnsi="Arial" w:cs="Arial"/>
          <w:sz w:val="28"/>
          <w:szCs w:val="28"/>
          <w:lang w:val="en-GB"/>
        </w:rPr>
      </w:pPr>
    </w:p>
    <w:p w:rsidR="00DC1F2F" w:rsidRDefault="00DC1F2F" w:rsidP="00DC1F2F">
      <w:pPr>
        <w:shd w:val="clear" w:color="auto" w:fill="FFFFFF"/>
        <w:spacing w:after="0" w:line="240" w:lineRule="auto"/>
        <w:rPr>
          <w:rFonts w:ascii="Arial" w:eastAsia="Times New Roman" w:hAnsi="Arial" w:cs="Arial"/>
          <w:sz w:val="28"/>
          <w:szCs w:val="28"/>
          <w:lang w:val="en-GB"/>
        </w:rPr>
      </w:pPr>
      <w:r w:rsidRPr="00DC1F2F">
        <w:rPr>
          <w:rFonts w:ascii="Arial" w:eastAsia="Times New Roman" w:hAnsi="Arial" w:cs="Arial"/>
          <w:sz w:val="28"/>
          <w:szCs w:val="28"/>
          <w:lang w:val="en-GB"/>
        </w:rPr>
        <w:t xml:space="preserve">I remain profoundly concerned by this situation and I want to emphasise our collective duty as a global community to respond to the plight of victims whose rights and dignity have been violated. ISIS continues to spread terror on a massive scale in the territories it occupies. The international community pledged that appalling crimes that deeply shock the conscience of humanity must not go unpunished. </w:t>
      </w:r>
    </w:p>
    <w:p w:rsidR="00DC1F2F" w:rsidRPr="00DC1F2F" w:rsidRDefault="00DC1F2F" w:rsidP="00DC1F2F">
      <w:pPr>
        <w:shd w:val="clear" w:color="auto" w:fill="FFFFFF"/>
        <w:spacing w:after="0" w:line="240" w:lineRule="auto"/>
        <w:rPr>
          <w:rFonts w:ascii="Arial" w:eastAsia="Times New Roman" w:hAnsi="Arial" w:cs="Arial"/>
          <w:sz w:val="28"/>
          <w:szCs w:val="28"/>
          <w:lang w:val="en-GB"/>
        </w:rPr>
      </w:pPr>
    </w:p>
    <w:p w:rsidR="00DC1F2F" w:rsidRDefault="00DC1F2F" w:rsidP="00DC1F2F">
      <w:pPr>
        <w:shd w:val="clear" w:color="auto" w:fill="FFFFFF"/>
        <w:spacing w:after="0" w:line="240" w:lineRule="auto"/>
        <w:rPr>
          <w:rFonts w:ascii="Arial" w:eastAsia="Times New Roman" w:hAnsi="Arial" w:cs="Arial"/>
          <w:sz w:val="28"/>
          <w:szCs w:val="28"/>
          <w:lang w:val="en-GB"/>
        </w:rPr>
      </w:pPr>
      <w:r w:rsidRPr="00DC1F2F">
        <w:rPr>
          <w:rFonts w:ascii="Arial" w:eastAsia="Times New Roman" w:hAnsi="Arial" w:cs="Arial"/>
          <w:sz w:val="28"/>
          <w:szCs w:val="28"/>
          <w:lang w:val="en-GB"/>
        </w:rPr>
        <w:lastRenderedPageBreak/>
        <w:t xml:space="preserve">As Prosecutor of the ICC, I stand ready to play my part, in an independent and impartial manner, in accordance with the legal framework of the Rome statute.  </w:t>
      </w:r>
    </w:p>
    <w:p w:rsidR="00DC1F2F" w:rsidRPr="00DC1F2F" w:rsidRDefault="00DC1F2F" w:rsidP="00DC1F2F">
      <w:pPr>
        <w:shd w:val="clear" w:color="auto" w:fill="FFFFFF"/>
        <w:spacing w:after="0" w:line="240" w:lineRule="auto"/>
        <w:rPr>
          <w:rFonts w:ascii="Arial" w:eastAsia="Times New Roman" w:hAnsi="Arial" w:cs="Arial"/>
          <w:sz w:val="28"/>
          <w:szCs w:val="28"/>
          <w:lang w:val="en-GB"/>
        </w:rPr>
      </w:pPr>
    </w:p>
    <w:p w:rsidR="00DC1F2F" w:rsidRDefault="00DC1F2F" w:rsidP="00DC1F2F">
      <w:pPr>
        <w:shd w:val="clear" w:color="auto" w:fill="FFFFFF"/>
        <w:spacing w:after="0" w:line="240" w:lineRule="auto"/>
        <w:rPr>
          <w:rFonts w:ascii="Arial" w:eastAsia="Times New Roman" w:hAnsi="Arial" w:cs="Arial"/>
          <w:sz w:val="28"/>
          <w:szCs w:val="28"/>
          <w:lang w:val="en-GB"/>
        </w:rPr>
      </w:pPr>
      <w:r w:rsidRPr="00DC1F2F">
        <w:rPr>
          <w:rFonts w:ascii="Arial" w:eastAsia="Times New Roman" w:hAnsi="Arial" w:cs="Arial"/>
          <w:b/>
          <w:bCs/>
          <w:sz w:val="28"/>
          <w:szCs w:val="28"/>
          <w:lang w:val="en-GB"/>
        </w:rPr>
        <w:t>Background</w:t>
      </w:r>
      <w:r w:rsidRPr="00DC1F2F">
        <w:rPr>
          <w:rFonts w:ascii="Arial" w:eastAsia="Times New Roman" w:hAnsi="Arial" w:cs="Arial"/>
          <w:sz w:val="28"/>
          <w:szCs w:val="28"/>
          <w:lang w:val="en-GB"/>
        </w:rPr>
        <w:t xml:space="preserve"> </w:t>
      </w:r>
    </w:p>
    <w:p w:rsidR="00DC1F2F" w:rsidRPr="00DC1F2F" w:rsidRDefault="00DC1F2F" w:rsidP="00DC1F2F">
      <w:pPr>
        <w:shd w:val="clear" w:color="auto" w:fill="FFFFFF"/>
        <w:spacing w:after="0" w:line="240" w:lineRule="auto"/>
        <w:rPr>
          <w:rFonts w:ascii="Arial" w:eastAsia="Times New Roman" w:hAnsi="Arial" w:cs="Arial"/>
          <w:sz w:val="28"/>
          <w:szCs w:val="28"/>
          <w:lang w:val="en-GB"/>
        </w:rPr>
      </w:pPr>
    </w:p>
    <w:p w:rsidR="00DC1F2F" w:rsidRDefault="00DC1F2F" w:rsidP="00DC1F2F">
      <w:pPr>
        <w:shd w:val="clear" w:color="auto" w:fill="FFFFFF"/>
        <w:spacing w:after="0" w:line="240" w:lineRule="auto"/>
        <w:rPr>
          <w:rFonts w:ascii="Arial" w:eastAsia="Times New Roman" w:hAnsi="Arial" w:cs="Arial"/>
          <w:i/>
          <w:iCs/>
          <w:sz w:val="28"/>
          <w:szCs w:val="28"/>
          <w:lang w:val="en-GB"/>
        </w:rPr>
      </w:pPr>
      <w:r w:rsidRPr="00DC1F2F">
        <w:rPr>
          <w:rFonts w:ascii="Arial" w:eastAsia="Times New Roman" w:hAnsi="Arial" w:cs="Arial"/>
          <w:i/>
          <w:iCs/>
          <w:sz w:val="28"/>
          <w:szCs w:val="28"/>
          <w:lang w:val="en-GB"/>
        </w:rPr>
        <w:t>The International Criminal Court is governed by the Rome Statute, which entrusts the Court with a specific and defined jurisdiction and mandate. A fundamental feature of the Rome Statute (articles 12 and 13) is that the Court may only exercise jurisdiction over international crimes if (</w:t>
      </w:r>
      <w:proofErr w:type="spellStart"/>
      <w:r w:rsidRPr="00DC1F2F">
        <w:rPr>
          <w:rFonts w:ascii="Arial" w:eastAsia="Times New Roman" w:hAnsi="Arial" w:cs="Arial"/>
          <w:i/>
          <w:iCs/>
          <w:sz w:val="28"/>
          <w:szCs w:val="28"/>
          <w:lang w:val="en-GB"/>
        </w:rPr>
        <w:t>i</w:t>
      </w:r>
      <w:proofErr w:type="spellEnd"/>
      <w:r w:rsidRPr="00DC1F2F">
        <w:rPr>
          <w:rFonts w:ascii="Arial" w:eastAsia="Times New Roman" w:hAnsi="Arial" w:cs="Arial"/>
          <w:sz w:val="28"/>
          <w:szCs w:val="28"/>
          <w:lang w:val="en-GB"/>
        </w:rPr>
        <w:t>) </w:t>
      </w:r>
      <w:r w:rsidRPr="00DC1F2F">
        <w:rPr>
          <w:rFonts w:ascii="Arial" w:eastAsia="Times New Roman" w:hAnsi="Arial" w:cs="Arial"/>
          <w:i/>
          <w:iCs/>
          <w:sz w:val="28"/>
          <w:szCs w:val="28"/>
          <w:lang w:val="en-GB"/>
        </w:rPr>
        <w:t>its jurisdiction has been accepted by the State on the territory of which the crime was committed,</w:t>
      </w:r>
      <w:r w:rsidRPr="00DC1F2F">
        <w:rPr>
          <w:rFonts w:ascii="Arial" w:eastAsia="Times New Roman" w:hAnsi="Arial" w:cs="Arial"/>
          <w:sz w:val="28"/>
          <w:szCs w:val="28"/>
          <w:lang w:val="en-GB"/>
        </w:rPr>
        <w:t> (</w:t>
      </w:r>
      <w:r w:rsidRPr="00DC1F2F">
        <w:rPr>
          <w:rFonts w:ascii="Arial" w:eastAsia="Times New Roman" w:hAnsi="Arial" w:cs="Arial"/>
          <w:i/>
          <w:iCs/>
          <w:sz w:val="28"/>
          <w:szCs w:val="28"/>
          <w:lang w:val="en-GB"/>
        </w:rPr>
        <w:t xml:space="preserve">ii) its jurisdiction has been accepted by the State of which the person accused is a national, or (iii) the situation is referred to the Prosecutor by the Security Council acting under Chapter VII of the UN Charter. </w:t>
      </w:r>
    </w:p>
    <w:p w:rsidR="00DC1F2F" w:rsidRPr="00DC1F2F" w:rsidRDefault="00DC1F2F" w:rsidP="00DC1F2F">
      <w:pPr>
        <w:shd w:val="clear" w:color="auto" w:fill="FFFFFF"/>
        <w:spacing w:after="0" w:line="240" w:lineRule="auto"/>
        <w:rPr>
          <w:rFonts w:ascii="Arial" w:eastAsia="Times New Roman" w:hAnsi="Arial" w:cs="Arial"/>
          <w:sz w:val="28"/>
          <w:szCs w:val="28"/>
          <w:lang w:val="en-GB"/>
        </w:rPr>
      </w:pPr>
    </w:p>
    <w:p w:rsidR="00DC1F2F" w:rsidRPr="00DC1F2F" w:rsidRDefault="00DC1F2F" w:rsidP="00DC1F2F">
      <w:pPr>
        <w:shd w:val="clear" w:color="auto" w:fill="FFFFFF"/>
        <w:spacing w:after="0" w:line="240" w:lineRule="auto"/>
        <w:rPr>
          <w:rFonts w:ascii="Arial" w:eastAsia="Times New Roman" w:hAnsi="Arial" w:cs="Arial"/>
          <w:sz w:val="28"/>
          <w:szCs w:val="28"/>
          <w:lang w:val="en-GB"/>
        </w:rPr>
      </w:pPr>
      <w:r w:rsidRPr="00DC1F2F">
        <w:rPr>
          <w:rFonts w:ascii="Arial" w:eastAsia="Times New Roman" w:hAnsi="Arial" w:cs="Arial"/>
          <w:i/>
          <w:iCs/>
          <w:sz w:val="28"/>
          <w:szCs w:val="28"/>
          <w:lang w:val="en-GB"/>
        </w:rPr>
        <w:t>The Office of the Prosecutor of the ICC conducts independent and impartial investigations and prosecution of the crimes of genocide, crimes against humanity and war crimes. The Office of the Prosecutor has opened investigations in: Uganda; Democratic Republic of the Congo; Darfur, Sudan; Central African Republic; Kenya; Libya; Côte d'Ivoire and Mali. The Office is also conducting preliminary examinations relating to the situations in Afghanistan, Colombia, Georgia, Guinea, Honduras, Iraq (alleged abuses by UK forces), Nigeria, Palestine and Ukraine.</w:t>
      </w:r>
    </w:p>
    <w:p w:rsidR="00C8741F" w:rsidRPr="00DC1F2F" w:rsidRDefault="00C8741F" w:rsidP="00DC1F2F"/>
    <w:sectPr w:rsidR="00C8741F" w:rsidRPr="00DC1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567"/>
    <w:rsid w:val="003E6ED5"/>
    <w:rsid w:val="004E5567"/>
    <w:rsid w:val="005E6C95"/>
    <w:rsid w:val="00B6643E"/>
    <w:rsid w:val="00C8741F"/>
    <w:rsid w:val="00DC1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F8C56-5008-4DBD-B0DD-D4E0BBB4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1F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0688">
      <w:bodyDiv w:val="1"/>
      <w:marLeft w:val="0"/>
      <w:marRight w:val="0"/>
      <w:marTop w:val="0"/>
      <w:marBottom w:val="0"/>
      <w:divBdr>
        <w:top w:val="none" w:sz="0" w:space="0" w:color="auto"/>
        <w:left w:val="none" w:sz="0" w:space="0" w:color="auto"/>
        <w:bottom w:val="none" w:sz="0" w:space="0" w:color="auto"/>
        <w:right w:val="none" w:sz="0" w:space="0" w:color="auto"/>
      </w:divBdr>
      <w:divsChild>
        <w:div w:id="1444763117">
          <w:marLeft w:val="0"/>
          <w:marRight w:val="0"/>
          <w:marTop w:val="0"/>
          <w:marBottom w:val="0"/>
          <w:divBdr>
            <w:top w:val="none" w:sz="0" w:space="0" w:color="auto"/>
            <w:left w:val="none" w:sz="0" w:space="0" w:color="auto"/>
            <w:bottom w:val="none" w:sz="0" w:space="0" w:color="auto"/>
            <w:right w:val="none" w:sz="0" w:space="0" w:color="auto"/>
          </w:divBdr>
          <w:divsChild>
            <w:div w:id="1838114782">
              <w:marLeft w:val="0"/>
              <w:marRight w:val="0"/>
              <w:marTop w:val="0"/>
              <w:marBottom w:val="0"/>
              <w:divBdr>
                <w:top w:val="none" w:sz="0" w:space="0" w:color="auto"/>
                <w:left w:val="none" w:sz="0" w:space="0" w:color="auto"/>
                <w:bottom w:val="none" w:sz="0" w:space="0" w:color="auto"/>
                <w:right w:val="none" w:sz="0" w:space="0" w:color="auto"/>
              </w:divBdr>
              <w:divsChild>
                <w:div w:id="946697067">
                  <w:marLeft w:val="0"/>
                  <w:marRight w:val="0"/>
                  <w:marTop w:val="0"/>
                  <w:marBottom w:val="0"/>
                  <w:divBdr>
                    <w:top w:val="none" w:sz="0" w:space="0" w:color="auto"/>
                    <w:left w:val="none" w:sz="0" w:space="0" w:color="auto"/>
                    <w:bottom w:val="none" w:sz="0" w:space="0" w:color="auto"/>
                    <w:right w:val="none" w:sz="0" w:space="0" w:color="auto"/>
                  </w:divBdr>
                  <w:divsChild>
                    <w:div w:id="667636847">
                      <w:marLeft w:val="0"/>
                      <w:marRight w:val="0"/>
                      <w:marTop w:val="0"/>
                      <w:marBottom w:val="0"/>
                      <w:divBdr>
                        <w:top w:val="none" w:sz="0" w:space="0" w:color="auto"/>
                        <w:left w:val="none" w:sz="0" w:space="0" w:color="auto"/>
                        <w:bottom w:val="none" w:sz="0" w:space="0" w:color="auto"/>
                        <w:right w:val="none" w:sz="0" w:space="0" w:color="auto"/>
                      </w:divBdr>
                      <w:divsChild>
                        <w:div w:id="1627160499">
                          <w:marLeft w:val="0"/>
                          <w:marRight w:val="0"/>
                          <w:marTop w:val="0"/>
                          <w:marBottom w:val="0"/>
                          <w:divBdr>
                            <w:top w:val="none" w:sz="0" w:space="0" w:color="auto"/>
                            <w:left w:val="none" w:sz="0" w:space="0" w:color="auto"/>
                            <w:bottom w:val="none" w:sz="0" w:space="0" w:color="auto"/>
                            <w:right w:val="none" w:sz="0" w:space="0" w:color="auto"/>
                          </w:divBdr>
                          <w:divsChild>
                            <w:div w:id="52118929">
                              <w:marLeft w:val="0"/>
                              <w:marRight w:val="0"/>
                              <w:marTop w:val="0"/>
                              <w:marBottom w:val="0"/>
                              <w:divBdr>
                                <w:top w:val="none" w:sz="0" w:space="0" w:color="auto"/>
                                <w:left w:val="none" w:sz="0" w:space="0" w:color="auto"/>
                                <w:bottom w:val="none" w:sz="0" w:space="0" w:color="auto"/>
                                <w:right w:val="none" w:sz="0" w:space="0" w:color="auto"/>
                              </w:divBdr>
                              <w:divsChild>
                                <w:div w:id="816841455">
                                  <w:marLeft w:val="0"/>
                                  <w:marRight w:val="0"/>
                                  <w:marTop w:val="0"/>
                                  <w:marBottom w:val="0"/>
                                  <w:divBdr>
                                    <w:top w:val="none" w:sz="0" w:space="0" w:color="auto"/>
                                    <w:left w:val="none" w:sz="0" w:space="0" w:color="auto"/>
                                    <w:bottom w:val="none" w:sz="0" w:space="0" w:color="auto"/>
                                    <w:right w:val="none" w:sz="0" w:space="0" w:color="auto"/>
                                  </w:divBdr>
                                  <w:divsChild>
                                    <w:div w:id="1206524127">
                                      <w:marLeft w:val="0"/>
                                      <w:marRight w:val="0"/>
                                      <w:marTop w:val="0"/>
                                      <w:marBottom w:val="0"/>
                                      <w:divBdr>
                                        <w:top w:val="none" w:sz="0" w:space="0" w:color="auto"/>
                                        <w:left w:val="none" w:sz="0" w:space="0" w:color="auto"/>
                                        <w:bottom w:val="none" w:sz="0" w:space="0" w:color="auto"/>
                                        <w:right w:val="none" w:sz="0" w:space="0" w:color="auto"/>
                                      </w:divBdr>
                                      <w:divsChild>
                                        <w:div w:id="1537085800">
                                          <w:marLeft w:val="0"/>
                                          <w:marRight w:val="0"/>
                                          <w:marTop w:val="0"/>
                                          <w:marBottom w:val="0"/>
                                          <w:divBdr>
                                            <w:top w:val="none" w:sz="0" w:space="0" w:color="auto"/>
                                            <w:left w:val="none" w:sz="0" w:space="0" w:color="auto"/>
                                            <w:bottom w:val="none" w:sz="0" w:space="0" w:color="auto"/>
                                            <w:right w:val="none" w:sz="0" w:space="0" w:color="auto"/>
                                          </w:divBdr>
                                          <w:divsChild>
                                            <w:div w:id="2044475408">
                                              <w:marLeft w:val="0"/>
                                              <w:marRight w:val="0"/>
                                              <w:marTop w:val="0"/>
                                              <w:marBottom w:val="0"/>
                                              <w:divBdr>
                                                <w:top w:val="none" w:sz="0" w:space="0" w:color="auto"/>
                                                <w:left w:val="none" w:sz="0" w:space="0" w:color="auto"/>
                                                <w:bottom w:val="none" w:sz="0" w:space="0" w:color="auto"/>
                                                <w:right w:val="none" w:sz="0" w:space="0" w:color="auto"/>
                                              </w:divBdr>
                                              <w:divsChild>
                                                <w:div w:id="1385830548">
                                                  <w:marLeft w:val="0"/>
                                                  <w:marRight w:val="0"/>
                                                  <w:marTop w:val="0"/>
                                                  <w:marBottom w:val="0"/>
                                                  <w:divBdr>
                                                    <w:top w:val="none" w:sz="0" w:space="0" w:color="auto"/>
                                                    <w:left w:val="none" w:sz="0" w:space="0" w:color="auto"/>
                                                    <w:bottom w:val="none" w:sz="0" w:space="0" w:color="auto"/>
                                                    <w:right w:val="none" w:sz="0" w:space="0" w:color="auto"/>
                                                  </w:divBdr>
                                                  <w:divsChild>
                                                    <w:div w:id="1119227640">
                                                      <w:marLeft w:val="0"/>
                                                      <w:marRight w:val="0"/>
                                                      <w:marTop w:val="0"/>
                                                      <w:marBottom w:val="0"/>
                                                      <w:divBdr>
                                                        <w:top w:val="none" w:sz="0" w:space="0" w:color="auto"/>
                                                        <w:left w:val="none" w:sz="0" w:space="0" w:color="auto"/>
                                                        <w:bottom w:val="none" w:sz="0" w:space="0" w:color="auto"/>
                                                        <w:right w:val="none" w:sz="0" w:space="0" w:color="auto"/>
                                                      </w:divBdr>
                                                      <w:divsChild>
                                                        <w:div w:id="1353262424">
                                                          <w:marLeft w:val="0"/>
                                                          <w:marRight w:val="0"/>
                                                          <w:marTop w:val="0"/>
                                                          <w:marBottom w:val="0"/>
                                                          <w:divBdr>
                                                            <w:top w:val="none" w:sz="0" w:space="0" w:color="auto"/>
                                                            <w:left w:val="none" w:sz="0" w:space="0" w:color="auto"/>
                                                            <w:bottom w:val="none" w:sz="0" w:space="0" w:color="auto"/>
                                                            <w:right w:val="none" w:sz="0" w:space="0" w:color="auto"/>
                                                          </w:divBdr>
                                                          <w:divsChild>
                                                            <w:div w:id="1328904162">
                                                              <w:marLeft w:val="0"/>
                                                              <w:marRight w:val="0"/>
                                                              <w:marTop w:val="0"/>
                                                              <w:marBottom w:val="0"/>
                                                              <w:divBdr>
                                                                <w:top w:val="none" w:sz="0" w:space="0" w:color="auto"/>
                                                                <w:left w:val="none" w:sz="0" w:space="0" w:color="auto"/>
                                                                <w:bottom w:val="none" w:sz="0" w:space="0" w:color="auto"/>
                                                                <w:right w:val="none" w:sz="0" w:space="0" w:color="auto"/>
                                                              </w:divBdr>
                                                              <w:divsChild>
                                                                <w:div w:id="478230374">
                                                                  <w:marLeft w:val="0"/>
                                                                  <w:marRight w:val="0"/>
                                                                  <w:marTop w:val="0"/>
                                                                  <w:marBottom w:val="0"/>
                                                                  <w:divBdr>
                                                                    <w:top w:val="none" w:sz="0" w:space="0" w:color="auto"/>
                                                                    <w:left w:val="none" w:sz="0" w:space="0" w:color="auto"/>
                                                                    <w:bottom w:val="none" w:sz="0" w:space="0" w:color="auto"/>
                                                                    <w:right w:val="none" w:sz="0" w:space="0" w:color="auto"/>
                                                                  </w:divBdr>
                                                                  <w:divsChild>
                                                                    <w:div w:id="895045799">
                                                                      <w:marLeft w:val="0"/>
                                                                      <w:marRight w:val="0"/>
                                                                      <w:marTop w:val="0"/>
                                                                      <w:marBottom w:val="0"/>
                                                                      <w:divBdr>
                                                                        <w:top w:val="none" w:sz="0" w:space="0" w:color="auto"/>
                                                                        <w:left w:val="none" w:sz="0" w:space="0" w:color="auto"/>
                                                                        <w:bottom w:val="none" w:sz="0" w:space="0" w:color="auto"/>
                                                                        <w:right w:val="none" w:sz="0" w:space="0" w:color="auto"/>
                                                                      </w:divBdr>
                                                                      <w:divsChild>
                                                                        <w:div w:id="612632045">
                                                                          <w:marLeft w:val="0"/>
                                                                          <w:marRight w:val="0"/>
                                                                          <w:marTop w:val="0"/>
                                                                          <w:marBottom w:val="0"/>
                                                                          <w:divBdr>
                                                                            <w:top w:val="none" w:sz="0" w:space="0" w:color="auto"/>
                                                                            <w:left w:val="none" w:sz="0" w:space="0" w:color="auto"/>
                                                                            <w:bottom w:val="none" w:sz="0" w:space="0" w:color="auto"/>
                                                                            <w:right w:val="none" w:sz="0" w:space="0" w:color="auto"/>
                                                                          </w:divBdr>
                                                                          <w:divsChild>
                                                                            <w:div w:id="1263103798">
                                                                              <w:marLeft w:val="0"/>
                                                                              <w:marRight w:val="0"/>
                                                                              <w:marTop w:val="0"/>
                                                                              <w:marBottom w:val="0"/>
                                                                              <w:divBdr>
                                                                                <w:top w:val="none" w:sz="0" w:space="0" w:color="auto"/>
                                                                                <w:left w:val="none" w:sz="0" w:space="0" w:color="auto"/>
                                                                                <w:bottom w:val="none" w:sz="0" w:space="0" w:color="auto"/>
                                                                                <w:right w:val="none" w:sz="0" w:space="0" w:color="auto"/>
                                                                              </w:divBdr>
                                                                            </w:div>
                                                                          </w:divsChild>
                                                                        </w:div>
                                                                        <w:div w:id="694963146">
                                                                          <w:marLeft w:val="0"/>
                                                                          <w:marRight w:val="0"/>
                                                                          <w:marTop w:val="0"/>
                                                                          <w:marBottom w:val="0"/>
                                                                          <w:divBdr>
                                                                            <w:top w:val="none" w:sz="0" w:space="0" w:color="auto"/>
                                                                            <w:left w:val="none" w:sz="0" w:space="0" w:color="auto"/>
                                                                            <w:bottom w:val="none" w:sz="0" w:space="0" w:color="auto"/>
                                                                            <w:right w:val="none" w:sz="0" w:space="0" w:color="auto"/>
                                                                          </w:divBdr>
                                                                          <w:divsChild>
                                                                            <w:div w:id="1483885084">
                                                                              <w:marLeft w:val="0"/>
                                                                              <w:marRight w:val="0"/>
                                                                              <w:marTop w:val="0"/>
                                                                              <w:marBottom w:val="0"/>
                                                                              <w:divBdr>
                                                                                <w:top w:val="none" w:sz="0" w:space="0" w:color="auto"/>
                                                                                <w:left w:val="none" w:sz="0" w:space="0" w:color="auto"/>
                                                                                <w:bottom w:val="none" w:sz="0" w:space="0" w:color="auto"/>
                                                                                <w:right w:val="none" w:sz="0" w:space="0" w:color="auto"/>
                                                                              </w:divBdr>
                                                                            </w:div>
                                                                            <w:div w:id="115502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01719">
                                                                      <w:marLeft w:val="0"/>
                                                                      <w:marRight w:val="0"/>
                                                                      <w:marTop w:val="0"/>
                                                                      <w:marBottom w:val="0"/>
                                                                      <w:divBdr>
                                                                        <w:top w:val="none" w:sz="0" w:space="0" w:color="auto"/>
                                                                        <w:left w:val="none" w:sz="0" w:space="0" w:color="auto"/>
                                                                        <w:bottom w:val="none" w:sz="0" w:space="0" w:color="auto"/>
                                                                        <w:right w:val="none" w:sz="0" w:space="0" w:color="auto"/>
                                                                      </w:divBdr>
                                                                      <w:divsChild>
                                                                        <w:div w:id="700473841">
                                                                          <w:marLeft w:val="0"/>
                                                                          <w:marRight w:val="0"/>
                                                                          <w:marTop w:val="0"/>
                                                                          <w:marBottom w:val="0"/>
                                                                          <w:divBdr>
                                                                            <w:top w:val="none" w:sz="0" w:space="0" w:color="auto"/>
                                                                            <w:left w:val="none" w:sz="0" w:space="0" w:color="auto"/>
                                                                            <w:bottom w:val="none" w:sz="0" w:space="0" w:color="auto"/>
                                                                            <w:right w:val="none" w:sz="0" w:space="0" w:color="auto"/>
                                                                          </w:divBdr>
                                                                        </w:div>
                                                                        <w:div w:id="1162351930">
                                                                          <w:marLeft w:val="0"/>
                                                                          <w:marRight w:val="0"/>
                                                                          <w:marTop w:val="0"/>
                                                                          <w:marBottom w:val="0"/>
                                                                          <w:divBdr>
                                                                            <w:top w:val="none" w:sz="0" w:space="0" w:color="auto"/>
                                                                            <w:left w:val="none" w:sz="0" w:space="0" w:color="auto"/>
                                                                            <w:bottom w:val="none" w:sz="0" w:space="0" w:color="auto"/>
                                                                            <w:right w:val="none" w:sz="0" w:space="0" w:color="auto"/>
                                                                          </w:divBdr>
                                                                          <w:divsChild>
                                                                            <w:div w:id="551506238">
                                                                              <w:marLeft w:val="0"/>
                                                                              <w:marRight w:val="0"/>
                                                                              <w:marTop w:val="0"/>
                                                                              <w:marBottom w:val="0"/>
                                                                              <w:divBdr>
                                                                                <w:top w:val="none" w:sz="0" w:space="0" w:color="auto"/>
                                                                                <w:left w:val="none" w:sz="0" w:space="0" w:color="auto"/>
                                                                                <w:bottom w:val="none" w:sz="0" w:space="0" w:color="auto"/>
                                                                                <w:right w:val="none" w:sz="0" w:space="0" w:color="auto"/>
                                                                              </w:divBdr>
                                                                              <w:divsChild>
                                                                                <w:div w:id="14871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92690">
                                                                      <w:marLeft w:val="0"/>
                                                                      <w:marRight w:val="0"/>
                                                                      <w:marTop w:val="0"/>
                                                                      <w:marBottom w:val="0"/>
                                                                      <w:divBdr>
                                                                        <w:top w:val="none" w:sz="0" w:space="0" w:color="auto"/>
                                                                        <w:left w:val="none" w:sz="0" w:space="0" w:color="auto"/>
                                                                        <w:bottom w:val="none" w:sz="0" w:space="0" w:color="auto"/>
                                                                        <w:right w:val="none" w:sz="0" w:space="0" w:color="auto"/>
                                                                      </w:divBdr>
                                                                    </w:div>
                                                                    <w:div w:id="1206022744">
                                                                      <w:marLeft w:val="0"/>
                                                                      <w:marRight w:val="0"/>
                                                                      <w:marTop w:val="0"/>
                                                                      <w:marBottom w:val="0"/>
                                                                      <w:divBdr>
                                                                        <w:top w:val="none" w:sz="0" w:space="0" w:color="auto"/>
                                                                        <w:left w:val="none" w:sz="0" w:space="0" w:color="auto"/>
                                                                        <w:bottom w:val="none" w:sz="0" w:space="0" w:color="auto"/>
                                                                        <w:right w:val="none" w:sz="0" w:space="0" w:color="auto"/>
                                                                      </w:divBdr>
                                                                    </w:div>
                                                                    <w:div w:id="83402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2015-04-20T16:29:00Z</dcterms:created>
  <dcterms:modified xsi:type="dcterms:W3CDTF">2015-04-22T00:34:00Z</dcterms:modified>
</cp:coreProperties>
</file>