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90B6A" w14:textId="77777777" w:rsidR="00261057" w:rsidRPr="00261057" w:rsidRDefault="00261057" w:rsidP="00261057">
      <w:pPr>
        <w:shd w:val="clear" w:color="auto" w:fill="FFFFFF"/>
        <w:spacing w:before="100" w:beforeAutospacing="1" w:after="100" w:afterAutospacing="1" w:line="300" w:lineRule="atLeast"/>
        <w:outlineLvl w:val="0"/>
        <w:rPr>
          <w:rFonts w:eastAsia="Times New Roman" w:cs="Times New Roman"/>
          <w:bCs/>
          <w:color w:val="333333"/>
          <w:kern w:val="36"/>
          <w:sz w:val="40"/>
          <w:szCs w:val="40"/>
        </w:rPr>
      </w:pPr>
      <w:bookmarkStart w:id="0" w:name="_GoBack"/>
      <w:r w:rsidRPr="00261057">
        <w:rPr>
          <w:rFonts w:eastAsia="Times New Roman" w:cs="Times New Roman"/>
          <w:bCs/>
          <w:color w:val="333333"/>
          <w:kern w:val="36"/>
          <w:sz w:val="40"/>
          <w:szCs w:val="40"/>
        </w:rPr>
        <w:t>Approving $3.12 Billion Programme Budget, General Assembly Adopts 26 Resolutions, 2 Decisions, as Main Part of Seventy-Sixth Session Concludes</w:t>
      </w:r>
    </w:p>
    <w:bookmarkEnd w:id="0"/>
    <w:p w14:paraId="7747C5E9" w14:textId="77777777" w:rsidR="00261057" w:rsidRPr="00261057" w:rsidRDefault="00261057" w:rsidP="00261057">
      <w:pPr>
        <w:shd w:val="clear" w:color="auto" w:fill="FFFFFF"/>
        <w:spacing w:after="0" w:line="240" w:lineRule="auto"/>
        <w:outlineLvl w:val="3"/>
        <w:rPr>
          <w:rFonts w:eastAsia="Times New Roman" w:cs="Times New Roman"/>
          <w:bCs/>
          <w:color w:val="000000"/>
          <w:szCs w:val="24"/>
        </w:rPr>
      </w:pPr>
      <w:r w:rsidRPr="00261057">
        <w:rPr>
          <w:rFonts w:eastAsia="Times New Roman" w:cs="Times New Roman"/>
          <w:bCs/>
          <w:color w:val="000000"/>
          <w:szCs w:val="24"/>
        </w:rPr>
        <w:t>December 24, 2021</w:t>
      </w:r>
    </w:p>
    <w:p w14:paraId="178064C6" w14:textId="77777777" w:rsidR="00261057" w:rsidRPr="00261057" w:rsidRDefault="00261057" w:rsidP="00261057">
      <w:pPr>
        <w:shd w:val="clear" w:color="auto" w:fill="FFFFFF"/>
        <w:spacing w:after="0" w:line="240" w:lineRule="auto"/>
        <w:outlineLvl w:val="3"/>
        <w:rPr>
          <w:rFonts w:eastAsia="Times New Roman" w:cs="Times New Roman"/>
          <w:bCs/>
          <w:color w:val="000000"/>
          <w:szCs w:val="24"/>
        </w:rPr>
      </w:pPr>
      <w:r w:rsidRPr="00261057">
        <w:rPr>
          <w:rFonts w:eastAsia="Times New Roman" w:cs="Times New Roman"/>
          <w:bCs/>
          <w:color w:val="000000"/>
          <w:szCs w:val="24"/>
        </w:rPr>
        <w:t>UN Press Release</w:t>
      </w:r>
    </w:p>
    <w:p w14:paraId="33A6AD6A" w14:textId="77777777" w:rsidR="00261057" w:rsidRPr="00261057" w:rsidRDefault="00261057" w:rsidP="00261057">
      <w:pPr>
        <w:shd w:val="clear" w:color="auto" w:fill="FFFFFF"/>
        <w:spacing w:after="0" w:line="240" w:lineRule="auto"/>
        <w:outlineLvl w:val="3"/>
        <w:rPr>
          <w:rFonts w:eastAsia="Times New Roman" w:cs="Times New Roman"/>
          <w:bCs/>
          <w:color w:val="000000"/>
          <w:szCs w:val="24"/>
        </w:rPr>
      </w:pPr>
      <w:r w:rsidRPr="00261057">
        <w:rPr>
          <w:rFonts w:eastAsia="Times New Roman" w:cs="Times New Roman"/>
          <w:bCs/>
          <w:color w:val="000000"/>
          <w:szCs w:val="24"/>
        </w:rPr>
        <w:t xml:space="preserve">https://www.un.org/press/en/2021/ga12398.doc.htm </w:t>
      </w:r>
    </w:p>
    <w:p w14:paraId="1C5778CD" w14:textId="77777777" w:rsidR="00261057" w:rsidRPr="00261057" w:rsidRDefault="00261057" w:rsidP="00261057">
      <w:pPr>
        <w:shd w:val="clear" w:color="auto" w:fill="FFFFFF"/>
        <w:spacing w:before="180" w:after="105" w:line="288" w:lineRule="atLeast"/>
        <w:outlineLvl w:val="3"/>
        <w:rPr>
          <w:rFonts w:eastAsia="Times New Roman" w:cs="Times New Roman"/>
          <w:bCs/>
          <w:color w:val="000000"/>
          <w:szCs w:val="24"/>
        </w:rPr>
      </w:pPr>
      <w:r w:rsidRPr="00261057">
        <w:rPr>
          <w:rFonts w:eastAsia="Times New Roman" w:cs="Times New Roman"/>
          <w:bCs/>
          <w:color w:val="000000"/>
          <w:szCs w:val="24"/>
        </w:rPr>
        <w:t>Texts on Outer Space, Humanitarian Support, International Trade Also Adopted</w:t>
      </w:r>
    </w:p>
    <w:p w14:paraId="62C21A46"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Concluding the main part of its seventy-sixth session, the General Assembly adopted 26 resolutions and 2 decisions recommended by its main Committees, including a $3.12 billion regular budget for 2022.</w:t>
      </w:r>
    </w:p>
    <w:p w14:paraId="4B76EC69"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Adopting a wide-range of draft texts recommended by its Fifth Committee (Administrative and Budgetary), the Assembly approved resources for 2022 supporting, among other things, the United Nations common system; Financing of the International Residual Mechanism for Criminal Tribunals; Financing of the African Union-United Nations Hybrid Operation in Darfur; and Administration of Justice at the United Nations.</w:t>
      </w:r>
    </w:p>
    <w:p w14:paraId="2C585116"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In that raft of resolutions, the Assembly also approved, without a vote, two resolutions regarding its scale of assessments, one on the apportionment of expenses of the United Nations and the other for the special political missions.  The scale is a complex methodology used to calculate how much each Member State pays into the United Nations regular and peacekeeping budgets. </w:t>
      </w:r>
    </w:p>
    <w:p w14:paraId="532B83C5"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However, a number of Members States decried the decision to include financing for the International, Impartial and Independent Mechanism for Syria in the regular budget, even as the resolution as a whole </w:t>
      </w:r>
      <w:proofErr w:type="gramStart"/>
      <w:r w:rsidRPr="00261057">
        <w:rPr>
          <w:rFonts w:eastAsia="Times New Roman" w:cs="Times New Roman"/>
          <w:color w:val="333333"/>
          <w:szCs w:val="24"/>
        </w:rPr>
        <w:t>was adopted</w:t>
      </w:r>
      <w:proofErr w:type="gramEnd"/>
      <w:r w:rsidRPr="00261057">
        <w:rPr>
          <w:rFonts w:eastAsia="Times New Roman" w:cs="Times New Roman"/>
          <w:color w:val="333333"/>
          <w:szCs w:val="24"/>
        </w:rPr>
        <w:t xml:space="preserve"> by the General Assembly without a vote.  Delegates from the Russian Federation, Syria, Cuba and Iran, among others, disassociated from the provisions in the resolution that related to the Mechanism, with the representative of Syria reminding the Assembly that the Mechanism was of no concern for his country.</w:t>
      </w:r>
    </w:p>
    <w:p w14:paraId="476B010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At the outset, the Assembly also took up several draft resolutions contained in the reports of the First Committee (Disarmament and International Security) that had been pending due to their budget implications.  It adopted a text on “Reducing space threats through norms, rules and principles of responsible </w:t>
      </w:r>
      <w:proofErr w:type="spellStart"/>
      <w:r w:rsidRPr="00261057">
        <w:rPr>
          <w:rFonts w:eastAsia="Times New Roman" w:cs="Times New Roman"/>
          <w:color w:val="333333"/>
          <w:szCs w:val="24"/>
        </w:rPr>
        <w:t>behaviours</w:t>
      </w:r>
      <w:proofErr w:type="spellEnd"/>
      <w:r w:rsidRPr="00261057">
        <w:rPr>
          <w:rFonts w:eastAsia="Times New Roman" w:cs="Times New Roman"/>
          <w:color w:val="333333"/>
          <w:szCs w:val="24"/>
        </w:rPr>
        <w:t xml:space="preserve">” by a recorded vote of 150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8 against (China, Cuba, Democratic People’s Republic of Korea, Iran, Nicaragua, Russian Federation, Syria and Venezuela) with 7 abstentions (Armenia, Belarus, Central African Republic, India, Israel, Pakistan and Tajikistan).  By the text, the Assembly said that all States must conduct their activities in the exploration and use of outer space in conformity with international law.</w:t>
      </w:r>
    </w:p>
    <w:p w14:paraId="6F13F316"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As well, the Assembly took up several drafts at the recommendation of its Third Committee (Social, Humanitarian and Cultural) that were also awaiting budgetary implications, including one on the “Situation of human rights in the Syrian Arab Republic”, which was passed </w:t>
      </w:r>
      <w:r w:rsidRPr="00261057">
        <w:rPr>
          <w:rFonts w:eastAsia="Times New Roman" w:cs="Times New Roman"/>
          <w:color w:val="333333"/>
          <w:szCs w:val="24"/>
        </w:rPr>
        <w:lastRenderedPageBreak/>
        <w:t xml:space="preserve">by a recorded vote of 93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16 against, with 52 abstentions.  By the text, the Assembly demanded that Syria’s regime and all other parties to the conflict not hinder humanitarian access and called for the continuation of cross-border humanitarian support beyond July 2022.</w:t>
      </w:r>
    </w:p>
    <w:p w14:paraId="6B61890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Acting without a vote, the Assembly also adopted a draft resolution of the Sixth Committee (Legal) on the work of the United Nations Commission on International Trade.  By the text, the Assembly commended the Commission for the finalization and adoption of, inter alia, the Legislative Guide on Limited Liability Enterprises and the Legislative Recommendations on Insolvency of Micro- and Small Enterprises, stressing the importance of promoting the use of texts for the harmonization of international trade law.</w:t>
      </w:r>
    </w:p>
    <w:p w14:paraId="17D1C88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Also speaking were the representatives of the Philippines, Tunisia, Eritrea, Guyana (as Rapporteur of the Fifth Committee), China, Nicaragua, Bolivia, Democratic People’s Republic of Korea, Belarus, Syria, Venezuela, Israel and Sri Lanka, as well as a representative of the European Union, in its capacity as observer. </w:t>
      </w:r>
    </w:p>
    <w:p w14:paraId="6605A7F2"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General Assembly will reconvene at a date and time to </w:t>
      </w:r>
      <w:proofErr w:type="gramStart"/>
      <w:r w:rsidRPr="00261057">
        <w:rPr>
          <w:rFonts w:eastAsia="Times New Roman" w:cs="Times New Roman"/>
          <w:color w:val="333333"/>
          <w:szCs w:val="24"/>
        </w:rPr>
        <w:t>be announced</w:t>
      </w:r>
      <w:proofErr w:type="gramEnd"/>
      <w:r w:rsidRPr="00261057">
        <w:rPr>
          <w:rFonts w:eastAsia="Times New Roman" w:cs="Times New Roman"/>
          <w:color w:val="333333"/>
          <w:szCs w:val="24"/>
        </w:rPr>
        <w:t>.</w:t>
      </w:r>
    </w:p>
    <w:p w14:paraId="0208D9C4"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u w:val="single"/>
        </w:rPr>
        <w:t>Action Draft Resolutions</w:t>
      </w:r>
    </w:p>
    <w:p w14:paraId="2896E86E"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The General Assembly turned first to the report of its Third Committee (Social, Humanitarian and Cultural) on “Elimination of racism, racial discrimination, xenophobia and related intolerance” (document </w:t>
      </w:r>
      <w:hyperlink r:id="rId4" w:history="1">
        <w:r w:rsidRPr="00261057">
          <w:rPr>
            <w:rFonts w:eastAsia="Times New Roman" w:cs="Times New Roman"/>
            <w:color w:val="008FD5"/>
            <w:szCs w:val="24"/>
            <w:u w:val="single"/>
          </w:rPr>
          <w:t>A/76/460</w:t>
        </w:r>
      </w:hyperlink>
      <w:r w:rsidRPr="00261057">
        <w:rPr>
          <w:rFonts w:eastAsia="Times New Roman" w:cs="Times New Roman"/>
          <w:color w:val="333333"/>
          <w:szCs w:val="24"/>
        </w:rPr>
        <w:t>) to take action on draft resolution II</w:t>
      </w:r>
      <w:r w:rsidRPr="00261057">
        <w:rPr>
          <w:rFonts w:eastAsia="Times New Roman" w:cs="Times New Roman"/>
          <w:bCs/>
          <w:color w:val="333333"/>
          <w:szCs w:val="24"/>
        </w:rPr>
        <w:t>, </w:t>
      </w:r>
      <w:r w:rsidRPr="00261057">
        <w:rPr>
          <w:rFonts w:eastAsia="Times New Roman" w:cs="Times New Roman"/>
          <w:color w:val="333333"/>
          <w:szCs w:val="24"/>
        </w:rPr>
        <w:t>“A global call for concrete action for the elimination of racism, racial discrimination, xenophobia and related intolerance and the comprehensive implementation of and follow-up to the Durban Declaration and Programme of Action”.</w:t>
      </w:r>
      <w:proofErr w:type="gramEnd"/>
    </w:p>
    <w:p w14:paraId="405F8E9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adopted it by a recorded vote of 112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16 against, with 37 abstentions.  The text’s budget implications, as considered by the Fifth Committee (Administrative and Budgetary) are contained in a related report (document </w:t>
      </w:r>
      <w:hyperlink r:id="rId5" w:history="1">
        <w:r w:rsidRPr="00261057">
          <w:rPr>
            <w:rFonts w:eastAsia="Times New Roman" w:cs="Times New Roman"/>
            <w:color w:val="008FD5"/>
            <w:szCs w:val="24"/>
            <w:u w:val="single"/>
          </w:rPr>
          <w:t>A/76/627</w:t>
        </w:r>
      </w:hyperlink>
      <w:r w:rsidRPr="00261057">
        <w:rPr>
          <w:rFonts w:eastAsia="Times New Roman" w:cs="Times New Roman"/>
          <w:color w:val="333333"/>
          <w:szCs w:val="24"/>
        </w:rPr>
        <w:t>).</w:t>
      </w:r>
    </w:p>
    <w:p w14:paraId="2CEE2467"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The text contains various provisions related to:  the International Convention on the Elimination of All Forms of Racial Discrimination; the International Decade for People of African Descent; the Office of the United Nations High Commissioner for Human Rights; the Group of Independent Eminent Experts on the Implementation of the Durban Declaration and Programme of Action; the trust fund for the Programme for the Decade for Action to Combat Racism and Racial Discrimination; the Special Rapporteur on contemporary forms of racism, racial discrimination, xenophobia and related intolerance; the commemoration of the twentieth anniversary of the adoption of the Durban Declaration and Programme of Action; and for follow-up and implementation activities.</w:t>
      </w:r>
      <w:proofErr w:type="gramEnd"/>
    </w:p>
    <w:p w14:paraId="46F74C5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Among them, the Assembly called on States that have not done so to accede to and/or ratify the International Convention, and on States Parties to consider making the declaration under article 14, withdrawing reservations to article 4 and withdrawing all reservations that are incompatible with the International Convention.  It also strongly appealed to Governments, </w:t>
      </w:r>
      <w:r w:rsidRPr="00261057">
        <w:rPr>
          <w:rFonts w:eastAsia="Times New Roman" w:cs="Times New Roman"/>
          <w:color w:val="333333"/>
          <w:szCs w:val="24"/>
        </w:rPr>
        <w:lastRenderedPageBreak/>
        <w:t>intergovernmental and non-governmental organizations and individuals, as well as donors to contribute to the trust fund.</w:t>
      </w:r>
    </w:p>
    <w:p w14:paraId="1837DBE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next took up the report of the Third Committee on "Human rights questions, including alternative approaches for improving the effective enjoyment of human rights and fundamental freedoms" (document </w:t>
      </w:r>
      <w:hyperlink r:id="rId6" w:history="1">
        <w:r w:rsidRPr="00261057">
          <w:rPr>
            <w:rFonts w:eastAsia="Times New Roman" w:cs="Times New Roman"/>
            <w:color w:val="008FD5"/>
            <w:szCs w:val="24"/>
            <w:u w:val="single"/>
          </w:rPr>
          <w:t>A/76/462/Add.2</w:t>
        </w:r>
      </w:hyperlink>
      <w:r w:rsidRPr="00261057">
        <w:rPr>
          <w:rFonts w:eastAsia="Times New Roman" w:cs="Times New Roman"/>
          <w:color w:val="333333"/>
          <w:szCs w:val="24"/>
        </w:rPr>
        <w:t>) in order to take action on draft resolution XIX, “Countering disinformation and promotion and protection of human rights and fundamental freedoms”, as orally revised.</w:t>
      </w:r>
    </w:p>
    <w:p w14:paraId="31FB046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adopted it without a vote.  The draft’s budget implications, as considered by the Fifth Committee, are contained in a related report (document </w:t>
      </w:r>
      <w:hyperlink r:id="rId7" w:history="1">
        <w:r w:rsidRPr="00261057">
          <w:rPr>
            <w:rFonts w:eastAsia="Times New Roman" w:cs="Times New Roman"/>
            <w:color w:val="008FD5"/>
            <w:szCs w:val="24"/>
            <w:u w:val="single"/>
          </w:rPr>
          <w:t>A/76/626</w:t>
        </w:r>
      </w:hyperlink>
      <w:r w:rsidRPr="00261057">
        <w:rPr>
          <w:rFonts w:eastAsia="Times New Roman" w:cs="Times New Roman"/>
          <w:color w:val="333333"/>
          <w:szCs w:val="24"/>
        </w:rPr>
        <w:t>).</w:t>
      </w:r>
    </w:p>
    <w:p w14:paraId="05E4D01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By the text, the Assembly affirmed the responsibility of States to counter the dissemination of disinformation, which undermines the promotion of peace and cooperation.  It expressed concern about the spread of disinformation and propaganda, including on the Internet, which can be designed and implemented to mislead, violate human rights — including those to privacy and free expression — and to spread hate.</w:t>
      </w:r>
    </w:p>
    <w:p w14:paraId="360EDE3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It also called on Member States and all relevant actors to promote inclusion and unity in response to COVID</w:t>
      </w:r>
      <w:r w:rsidRPr="00261057">
        <w:rPr>
          <w:rFonts w:eastAsia="Times New Roman" w:cs="Times New Roman"/>
          <w:color w:val="333333"/>
          <w:szCs w:val="24"/>
        </w:rPr>
        <w:noBreakHyphen/>
        <w:t xml:space="preserve">19 and to </w:t>
      </w:r>
      <w:proofErr w:type="gramStart"/>
      <w:r w:rsidRPr="00261057">
        <w:rPr>
          <w:rFonts w:eastAsia="Times New Roman" w:cs="Times New Roman"/>
          <w:color w:val="333333"/>
          <w:szCs w:val="24"/>
        </w:rPr>
        <w:t>prevent,</w:t>
      </w:r>
      <w:proofErr w:type="gramEnd"/>
      <w:r w:rsidRPr="00261057">
        <w:rPr>
          <w:rFonts w:eastAsia="Times New Roman" w:cs="Times New Roman"/>
          <w:color w:val="333333"/>
          <w:szCs w:val="24"/>
        </w:rPr>
        <w:t xml:space="preserve"> speak out and take strong action against disinformation, racism, xenophobia, hate speech, violence, discrimination, including on the basis of age, and stigmatization.  It urged social media companies to review their business models and ensure that their operations, data collection and data processing practices comply with international human rights standards, and to conduct human rights impact assessments of their products, particularly of the role of algorithms and ranking systems in amplifying disinformation or misinformation.</w:t>
      </w:r>
    </w:p>
    <w:p w14:paraId="736EB23F"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next took up the report of the Third Committee on "Human rights situations and reports of special rapporteurs and representatives</w:t>
      </w:r>
      <w:proofErr w:type="gramStart"/>
      <w:r w:rsidRPr="00261057">
        <w:rPr>
          <w:rFonts w:eastAsia="Times New Roman" w:cs="Times New Roman"/>
          <w:color w:val="333333"/>
          <w:szCs w:val="24"/>
        </w:rPr>
        <w:t>  (</w:t>
      </w:r>
      <w:proofErr w:type="gramEnd"/>
      <w:r w:rsidRPr="00261057">
        <w:rPr>
          <w:rFonts w:eastAsia="Times New Roman" w:cs="Times New Roman"/>
          <w:color w:val="333333"/>
          <w:szCs w:val="24"/>
        </w:rPr>
        <w:t>document </w:t>
      </w:r>
      <w:hyperlink r:id="rId8" w:history="1">
        <w:r w:rsidRPr="00261057">
          <w:rPr>
            <w:rFonts w:eastAsia="Times New Roman" w:cs="Times New Roman"/>
            <w:color w:val="008FD5"/>
            <w:szCs w:val="24"/>
            <w:u w:val="single"/>
          </w:rPr>
          <w:t>A/76/462/Add.3</w:t>
        </w:r>
      </w:hyperlink>
      <w:r w:rsidRPr="00261057">
        <w:rPr>
          <w:rFonts w:eastAsia="Times New Roman" w:cs="Times New Roman"/>
          <w:color w:val="333333"/>
          <w:szCs w:val="24"/>
        </w:rPr>
        <w:t>) with a view to taking action on resolution V, “Situation of human rights in the Syrian Arab Republic.”</w:t>
      </w:r>
    </w:p>
    <w:p w14:paraId="78B920C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adopted it by a recorded vote of 93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16 against, with 52 abstentions.  The draft’s budget implications, as considered by the Fifth Committee, are contained in a related report (document </w:t>
      </w:r>
      <w:hyperlink r:id="rId9" w:history="1">
        <w:r w:rsidRPr="00261057">
          <w:rPr>
            <w:rFonts w:eastAsia="Times New Roman" w:cs="Times New Roman"/>
            <w:color w:val="008FD5"/>
            <w:szCs w:val="24"/>
            <w:u w:val="single"/>
          </w:rPr>
          <w:t>A/76/628</w:t>
        </w:r>
      </w:hyperlink>
      <w:r w:rsidRPr="00261057">
        <w:rPr>
          <w:rFonts w:eastAsia="Times New Roman" w:cs="Times New Roman"/>
          <w:color w:val="333333"/>
          <w:szCs w:val="24"/>
        </w:rPr>
        <w:t>).</w:t>
      </w:r>
    </w:p>
    <w:p w14:paraId="712B8945"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the text, the Assembly demanded that Syria’s regime and Islamic State in Iraq and the Levant (ISIL), also known as </w:t>
      </w:r>
      <w:proofErr w:type="spellStart"/>
      <w:r w:rsidRPr="00261057">
        <w:rPr>
          <w:rFonts w:eastAsia="Times New Roman" w:cs="Times New Roman"/>
          <w:color w:val="333333"/>
          <w:szCs w:val="24"/>
        </w:rPr>
        <w:t>Da’esh</w:t>
      </w:r>
      <w:proofErr w:type="spellEnd"/>
      <w:r w:rsidRPr="00261057">
        <w:rPr>
          <w:rFonts w:eastAsia="Times New Roman" w:cs="Times New Roman"/>
          <w:color w:val="333333"/>
          <w:szCs w:val="24"/>
        </w:rPr>
        <w:t xml:space="preserve">, immediately desist from any further use of chemical weapons.  It also demanded that Syria’s regime adheres fully to its international obligations, including the requirement that it declare in full its chemical weapons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w:t>
      </w:r>
    </w:p>
    <w:p w14:paraId="2E3E1C92"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other terms, the Assembly requested that the Executive Council of the </w:t>
      </w:r>
      <w:proofErr w:type="spellStart"/>
      <w:r w:rsidRPr="00261057">
        <w:rPr>
          <w:rFonts w:eastAsia="Times New Roman" w:cs="Times New Roman"/>
          <w:color w:val="333333"/>
          <w:szCs w:val="24"/>
        </w:rPr>
        <w:t>Organisation</w:t>
      </w:r>
      <w:proofErr w:type="spellEnd"/>
      <w:r w:rsidRPr="00261057">
        <w:rPr>
          <w:rFonts w:eastAsia="Times New Roman" w:cs="Times New Roman"/>
          <w:color w:val="333333"/>
          <w:szCs w:val="24"/>
        </w:rPr>
        <w:t xml:space="preserve"> for the Prohibition of Chemical Weapons (OPCW) consider additional procedures for stringent verification to ensure the complete destruction of Syria’s chemical weapons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At the same time, the Assembly demanded that Syria’s regime and all other parties to the conflict not hinder humanitarian access, calling for the continuation of cross-border humanitarian support </w:t>
      </w:r>
      <w:r w:rsidRPr="00261057">
        <w:rPr>
          <w:rFonts w:eastAsia="Times New Roman" w:cs="Times New Roman"/>
          <w:color w:val="333333"/>
          <w:szCs w:val="24"/>
        </w:rPr>
        <w:lastRenderedPageBreak/>
        <w:t>beyond July 2022.  In addition, it requested that Syria’s regime immediately cease any attacks on civilians, recalling the obligation to respect international humanitarian law in all circumstances.</w:t>
      </w:r>
    </w:p>
    <w:p w14:paraId="1FDAD44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General Assembly then turned to the Sixth Committee (Legal) “Report of the United Nations Commission on International Trade Law on the work of its fifty-fourth session” and the resolution contained </w:t>
      </w:r>
      <w:proofErr w:type="gramStart"/>
      <w:r w:rsidRPr="00261057">
        <w:rPr>
          <w:rFonts w:eastAsia="Times New Roman" w:cs="Times New Roman"/>
          <w:color w:val="333333"/>
          <w:szCs w:val="24"/>
        </w:rPr>
        <w:t>within(</w:t>
      </w:r>
      <w:proofErr w:type="gramEnd"/>
      <w:r w:rsidRPr="00261057">
        <w:rPr>
          <w:rFonts w:eastAsia="Times New Roman" w:cs="Times New Roman"/>
          <w:color w:val="333333"/>
          <w:szCs w:val="24"/>
        </w:rPr>
        <w:t>document </w:t>
      </w:r>
      <w:hyperlink r:id="rId10" w:history="1">
        <w:r w:rsidRPr="00261057">
          <w:rPr>
            <w:rFonts w:eastAsia="Times New Roman" w:cs="Times New Roman"/>
            <w:color w:val="008FD5"/>
            <w:szCs w:val="24"/>
            <w:u w:val="single"/>
          </w:rPr>
          <w:t>A/76/471</w:t>
        </w:r>
      </w:hyperlink>
      <w:r w:rsidRPr="00261057">
        <w:rPr>
          <w:rFonts w:eastAsia="Times New Roman" w:cs="Times New Roman"/>
          <w:color w:val="333333"/>
          <w:szCs w:val="24"/>
        </w:rPr>
        <w:t>).</w:t>
      </w:r>
    </w:p>
    <w:p w14:paraId="290F377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adopted the text without a vote.  The draft’s budget implications, as considered by the Fifth Committee, are contained in a related report (document </w:t>
      </w:r>
      <w:hyperlink r:id="rId11" w:history="1">
        <w:r w:rsidRPr="00261057">
          <w:rPr>
            <w:rFonts w:eastAsia="Times New Roman" w:cs="Times New Roman"/>
            <w:color w:val="008FD5"/>
            <w:szCs w:val="24"/>
            <w:u w:val="single"/>
          </w:rPr>
          <w:t>A/76/629</w:t>
        </w:r>
      </w:hyperlink>
      <w:r w:rsidRPr="00261057">
        <w:rPr>
          <w:rFonts w:eastAsia="Times New Roman" w:cs="Times New Roman"/>
          <w:color w:val="333333"/>
          <w:szCs w:val="24"/>
        </w:rPr>
        <w:t>).</w:t>
      </w:r>
    </w:p>
    <w:p w14:paraId="47D05BA6"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By its terms, the General Assembly commended the Commission for the finalization and adoption of the Legislative Guide on Limited Liability Enterprises, the Legislative Recommendations on Insolvency of Micro- and Small Enterprises, the Mediation Rules, the Notes on Mediation and the Guide to Enactment and Use of the Model Law on International Commercial Mediation and International Settlement Agreements Resulting from Mediation and the Expedited Arbitration Rules. </w:t>
      </w:r>
      <w:proofErr w:type="gramEnd"/>
      <w:r w:rsidRPr="00261057">
        <w:rPr>
          <w:rFonts w:eastAsia="Times New Roman" w:cs="Times New Roman"/>
          <w:color w:val="333333"/>
          <w:szCs w:val="24"/>
        </w:rPr>
        <w:t xml:space="preserve"> It also stressed the importance of promoting the use of texts for the global unification and harmonization of international trade law and urged States that have not yet done so to consider signing, ratifying or acceding to conventions; enacting model laws; and encouraging the use of other relevant texts.</w:t>
      </w:r>
    </w:p>
    <w:p w14:paraId="1F58D3B6"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The Assembly next took up the report of the First Committee (Disarmament and International Security) “Prevention of an arms race in outer space” (document </w:t>
      </w:r>
      <w:hyperlink r:id="rId12" w:history="1">
        <w:r w:rsidRPr="00261057">
          <w:rPr>
            <w:rFonts w:eastAsia="Times New Roman" w:cs="Times New Roman"/>
            <w:color w:val="008FD5"/>
            <w:szCs w:val="24"/>
            <w:u w:val="single"/>
          </w:rPr>
          <w:t>A/76/442</w:t>
        </w:r>
      </w:hyperlink>
      <w:r w:rsidRPr="00261057">
        <w:rPr>
          <w:rFonts w:eastAsia="Times New Roman" w:cs="Times New Roman"/>
          <w:color w:val="333333"/>
          <w:szCs w:val="24"/>
        </w:rPr>
        <w:t xml:space="preserve">) with a view to taking action on draft resolutions III and IV, titled “Further practical measures for the prevention of an arms race in outer space” and “Reducing space threats through norms, rules and principles of responsible </w:t>
      </w:r>
      <w:proofErr w:type="spellStart"/>
      <w:r w:rsidRPr="00261057">
        <w:rPr>
          <w:rFonts w:eastAsia="Times New Roman" w:cs="Times New Roman"/>
          <w:color w:val="333333"/>
          <w:szCs w:val="24"/>
        </w:rPr>
        <w:t>behaviours</w:t>
      </w:r>
      <w:proofErr w:type="spellEnd"/>
      <w:r w:rsidRPr="00261057">
        <w:rPr>
          <w:rFonts w:eastAsia="Times New Roman" w:cs="Times New Roman"/>
          <w:color w:val="333333"/>
          <w:szCs w:val="24"/>
        </w:rPr>
        <w:t>”, respectively.</w:t>
      </w:r>
      <w:proofErr w:type="gramEnd"/>
    </w:p>
    <w:p w14:paraId="2DBEAFE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a recorded vote of 114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w:t>
      </w:r>
      <w:proofErr w:type="gramStart"/>
      <w:r w:rsidRPr="00261057">
        <w:rPr>
          <w:rFonts w:eastAsia="Times New Roman" w:cs="Times New Roman"/>
          <w:color w:val="333333"/>
          <w:szCs w:val="24"/>
        </w:rPr>
        <w:t>9</w:t>
      </w:r>
      <w:proofErr w:type="gramEnd"/>
      <w:r w:rsidRPr="00261057">
        <w:rPr>
          <w:rFonts w:eastAsia="Times New Roman" w:cs="Times New Roman"/>
          <w:color w:val="333333"/>
          <w:szCs w:val="24"/>
        </w:rPr>
        <w:t> against (Australia, Canada, France, Israel, Japan, Marshall Islands, Ukraine, United Kingdom and the United States), with 44 abstentions, the Assembly adopted draft resolution III.</w:t>
      </w:r>
    </w:p>
    <w:p w14:paraId="076E1E8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Prior to adoption, the Assembly held separate recorded votes focusing on two of its paragraphs.  The Assembly retained a </w:t>
      </w:r>
      <w:proofErr w:type="spellStart"/>
      <w:r w:rsidRPr="00261057">
        <w:rPr>
          <w:rFonts w:eastAsia="Times New Roman" w:cs="Times New Roman"/>
          <w:color w:val="333333"/>
          <w:szCs w:val="24"/>
        </w:rPr>
        <w:t>preambular</w:t>
      </w:r>
      <w:proofErr w:type="spellEnd"/>
      <w:r w:rsidRPr="00261057">
        <w:rPr>
          <w:rFonts w:eastAsia="Times New Roman" w:cs="Times New Roman"/>
          <w:color w:val="333333"/>
          <w:szCs w:val="24"/>
        </w:rPr>
        <w:t xml:space="preserve"> paragraph concerning the contribution of all States — particularly those with major space capabilities — to the prevention of an arms race in outer space by a recorded vote of 109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46 against, with 6 abstentions (Bosnia and Herzegovina, New Zealand, Papua New Guinea, Republic of Moldova, Switzerland and Turkey). It also retained an operative paragraph requesting the Secretary-General to seek Member States’ views and proposals on the provision of guarantees for the prevention of an arms race in outer space by a recorded vote of 107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18 against, with 35 abstentions.</w:t>
      </w:r>
    </w:p>
    <w:p w14:paraId="26953DE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budget implications, as considered by the Fifth Committee, for draft resolution III and IV are contained in related reports (documents </w:t>
      </w:r>
      <w:hyperlink r:id="rId13" w:history="1">
        <w:r w:rsidRPr="00261057">
          <w:rPr>
            <w:rFonts w:eastAsia="Times New Roman" w:cs="Times New Roman"/>
            <w:color w:val="008FD5"/>
            <w:szCs w:val="24"/>
            <w:u w:val="single"/>
          </w:rPr>
          <w:t>A/76/624</w:t>
        </w:r>
      </w:hyperlink>
      <w:r w:rsidRPr="00261057">
        <w:rPr>
          <w:rFonts w:eastAsia="Times New Roman" w:cs="Times New Roman"/>
          <w:color w:val="333333"/>
          <w:szCs w:val="24"/>
        </w:rPr>
        <w:t> and </w:t>
      </w:r>
      <w:hyperlink r:id="rId14" w:history="1">
        <w:r w:rsidRPr="00261057">
          <w:rPr>
            <w:rFonts w:eastAsia="Times New Roman" w:cs="Times New Roman"/>
            <w:color w:val="008FD5"/>
            <w:szCs w:val="24"/>
            <w:u w:val="single"/>
          </w:rPr>
          <w:t>A/76/623</w:t>
        </w:r>
      </w:hyperlink>
      <w:r w:rsidRPr="00261057">
        <w:rPr>
          <w:rFonts w:eastAsia="Times New Roman" w:cs="Times New Roman"/>
          <w:color w:val="333333"/>
          <w:szCs w:val="24"/>
        </w:rPr>
        <w:t>, respectively).</w:t>
      </w:r>
    </w:p>
    <w:p w14:paraId="467507EF"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the text, the Assembly stressed that the exploration of outer space should be carried out exclusively for peaceful purposes for the benefit of </w:t>
      </w:r>
      <w:proofErr w:type="gramStart"/>
      <w:r w:rsidRPr="00261057">
        <w:rPr>
          <w:rFonts w:eastAsia="Times New Roman" w:cs="Times New Roman"/>
          <w:color w:val="333333"/>
          <w:szCs w:val="24"/>
        </w:rPr>
        <w:t>mankind. </w:t>
      </w:r>
      <w:proofErr w:type="gramEnd"/>
      <w:r w:rsidRPr="00261057">
        <w:rPr>
          <w:rFonts w:eastAsia="Times New Roman" w:cs="Times New Roman"/>
          <w:color w:val="333333"/>
          <w:szCs w:val="24"/>
        </w:rPr>
        <w:t xml:space="preserve"> </w:t>
      </w:r>
      <w:proofErr w:type="gramStart"/>
      <w:r w:rsidRPr="00261057">
        <w:rPr>
          <w:rFonts w:eastAsia="Times New Roman" w:cs="Times New Roman"/>
          <w:color w:val="333333"/>
          <w:szCs w:val="24"/>
        </w:rPr>
        <w:t xml:space="preserve">It further declared that the exclusion of outer space from the sphere of the arms race and the preservation of outer space for </w:t>
      </w:r>
      <w:r w:rsidRPr="00261057">
        <w:rPr>
          <w:rFonts w:eastAsia="Times New Roman" w:cs="Times New Roman"/>
          <w:color w:val="333333"/>
          <w:szCs w:val="24"/>
        </w:rPr>
        <w:lastRenderedPageBreak/>
        <w:t>peaceful purposes should become a mandatory norm of State policy and called upon all States, and above all those with major space capabilities, to this end to take urgent measures to prevent for all time the placement of weapons in outer space and the threat or use of force in outer space, from space against Earth and from Earth against objects in outer space, among other things.</w:t>
      </w:r>
      <w:proofErr w:type="gramEnd"/>
    </w:p>
    <w:p w14:paraId="12BE3212"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then adopted draft resolution IV by a recorded vote of 150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8 against (China, Cuba, Democratic People’s Republic of Korea, Iran, Nicaragua, Russian Federation, Syria and Venezuela) with 7 abstentions (Armenia, Belarus, Central African Republic, India, Israel, Pakistan and Tajikistan).</w:t>
      </w:r>
    </w:p>
    <w:p w14:paraId="259392A4"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Prior to adoption, the Assembly decided to retain several operative paragraphs, including an operative paragraph concerning Member States’ desire to reach a common understanding of how best to act to reduce threats to space systems by a recorded vote of 143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4 against (Central African Republic, India, Iran and Syria), with 13 abstentions.</w:t>
      </w:r>
    </w:p>
    <w:p w14:paraId="296D569A"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 xml:space="preserve">It also retained an operative paragraph deciding to convene, beginning in 2022, an open-ended working group to take stock of existing international, legal and other normative frameworks concerning threats arising from State </w:t>
      </w:r>
      <w:proofErr w:type="spellStart"/>
      <w:r w:rsidRPr="00261057">
        <w:rPr>
          <w:rFonts w:eastAsia="Times New Roman" w:cs="Times New Roman"/>
          <w:color w:val="333333"/>
          <w:szCs w:val="24"/>
        </w:rPr>
        <w:t>behaviours</w:t>
      </w:r>
      <w:proofErr w:type="spellEnd"/>
      <w:r w:rsidRPr="00261057">
        <w:rPr>
          <w:rFonts w:eastAsia="Times New Roman" w:cs="Times New Roman"/>
          <w:color w:val="333333"/>
          <w:szCs w:val="24"/>
        </w:rPr>
        <w:t xml:space="preserve"> with respect to outer space by a recorded vote of 143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9 against (China, Cuba, Democratic People’s Republic of Korea, India, Iran, Nicaragua, Russian Federation, Syria, Venezuela), with 6 abstentions (Belarus, Burkina Faso, Central African Republic, Israel, Madagascar and Pakistan).</w:t>
      </w:r>
      <w:proofErr w:type="gramEnd"/>
    </w:p>
    <w:p w14:paraId="62A00E30"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 xml:space="preserve">Further, it retained an operative paragraph deciding such a working group will consider current and future threats by States to space systems by a recorded vote of 140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9 against (China, Cuba, Democratic People’s Republic of Korea, India, Iran, Nicaragua, Russian Federation, Syria and Venezuela), with 7 abstentions (Belarus, Burkina Faso, Central African Republic, Guinea, Israel, Madagascar and Pakistan).</w:t>
      </w:r>
      <w:proofErr w:type="gramEnd"/>
    </w:p>
    <w:p w14:paraId="314D22C7"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 xml:space="preserve">In addition, it retained an operative paragraph deciding that such working group will make recommendations on possible norms, rules and principles of responsible </w:t>
      </w:r>
      <w:proofErr w:type="spellStart"/>
      <w:r w:rsidRPr="00261057">
        <w:rPr>
          <w:rFonts w:eastAsia="Times New Roman" w:cs="Times New Roman"/>
          <w:color w:val="333333"/>
          <w:szCs w:val="24"/>
        </w:rPr>
        <w:t>behaviours</w:t>
      </w:r>
      <w:proofErr w:type="spellEnd"/>
      <w:r w:rsidRPr="00261057">
        <w:rPr>
          <w:rFonts w:eastAsia="Times New Roman" w:cs="Times New Roman"/>
          <w:color w:val="333333"/>
          <w:szCs w:val="24"/>
        </w:rPr>
        <w:t xml:space="preserve"> relating to threats by States to space systems by a recorded vote of 139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9 against (China, Cuba, Democratic People’s Republic of Korea, India, Iran, Nicaragua, Russian Federation, Syria and Venezuela), with 7 abstentions (Belarus, Burkina Faso, Central African Republic, Guinea, Israel, Madagascar and Pakistan).</w:t>
      </w:r>
      <w:proofErr w:type="gramEnd"/>
    </w:p>
    <w:p w14:paraId="773BEFE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the text, the Assembly said that all States must conduct their activities in the exploration and use of outer space, including the Moon and other celestial bodies, in conformity with international law, including the Charter of the United Nations, and urges Member States to </w:t>
      </w:r>
      <w:proofErr w:type="gramStart"/>
      <w:r w:rsidRPr="00261057">
        <w:rPr>
          <w:rFonts w:eastAsia="Times New Roman" w:cs="Times New Roman"/>
          <w:color w:val="333333"/>
          <w:szCs w:val="24"/>
        </w:rPr>
        <w:t>take this into account</w:t>
      </w:r>
      <w:proofErr w:type="gramEnd"/>
      <w:r w:rsidRPr="00261057">
        <w:rPr>
          <w:rFonts w:eastAsia="Times New Roman" w:cs="Times New Roman"/>
          <w:color w:val="333333"/>
          <w:szCs w:val="24"/>
        </w:rPr>
        <w:t xml:space="preserve"> when formulating their space policies.  It encouraged those States that have not yet become parties to the international treaties governing the exploration and use of outer space to consider ratifying or acceding to those treaties in accordance with their national law, as well as incorporating them into their national legislation, among other things.</w:t>
      </w:r>
    </w:p>
    <w:p w14:paraId="516E5E6F" w14:textId="77777777" w:rsidR="00261057" w:rsidRPr="00261057" w:rsidRDefault="00261057" w:rsidP="00261057">
      <w:pPr>
        <w:shd w:val="clear" w:color="auto" w:fill="FFFFFF"/>
        <w:spacing w:after="330" w:line="240" w:lineRule="auto"/>
        <w:rPr>
          <w:rFonts w:eastAsia="Times New Roman" w:cs="Times New Roman"/>
          <w:color w:val="333333"/>
          <w:szCs w:val="24"/>
        </w:rPr>
      </w:pPr>
      <w:proofErr w:type="gramStart"/>
      <w:r w:rsidRPr="00261057">
        <w:rPr>
          <w:rFonts w:eastAsia="Times New Roman" w:cs="Times New Roman"/>
          <w:color w:val="333333"/>
          <w:szCs w:val="24"/>
        </w:rPr>
        <w:t>The Assembly then turned to the report of the First Committee on “General and complete disarmament” (document </w:t>
      </w:r>
      <w:hyperlink r:id="rId15" w:history="1">
        <w:r w:rsidRPr="00261057">
          <w:rPr>
            <w:rFonts w:eastAsia="Times New Roman" w:cs="Times New Roman"/>
            <w:color w:val="008FD5"/>
            <w:szCs w:val="24"/>
            <w:u w:val="single"/>
          </w:rPr>
          <w:t>A/76/444</w:t>
        </w:r>
      </w:hyperlink>
      <w:r w:rsidRPr="00261057">
        <w:rPr>
          <w:rFonts w:eastAsia="Times New Roman" w:cs="Times New Roman"/>
          <w:color w:val="333333"/>
          <w:szCs w:val="24"/>
        </w:rPr>
        <w:t xml:space="preserve">) with a view to taking action on draft resolutions XXV, </w:t>
      </w:r>
      <w:r w:rsidRPr="00261057">
        <w:rPr>
          <w:rFonts w:eastAsia="Times New Roman" w:cs="Times New Roman"/>
          <w:color w:val="333333"/>
          <w:szCs w:val="24"/>
        </w:rPr>
        <w:lastRenderedPageBreak/>
        <w:t>XXVIII and XXX, “The illicit trade in small arms and light weapons in all its aspects”, “Problems arising from the accumulation of conventional ammunition stockpiles in surplus” and “Promoting international cooperation on peaceful uses in the context of international security”, respectively.</w:t>
      </w:r>
      <w:proofErr w:type="gramEnd"/>
    </w:p>
    <w:p w14:paraId="12299E1F"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It adopted draft resolution XXV without a vote after deciding — by a recorded vote of 144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none against, with 16 abstentions — to retain a </w:t>
      </w:r>
      <w:proofErr w:type="spellStart"/>
      <w:r w:rsidRPr="00261057">
        <w:rPr>
          <w:rFonts w:eastAsia="Times New Roman" w:cs="Times New Roman"/>
          <w:color w:val="333333"/>
          <w:szCs w:val="24"/>
        </w:rPr>
        <w:t>preambular</w:t>
      </w:r>
      <w:proofErr w:type="spellEnd"/>
      <w:r w:rsidRPr="00261057">
        <w:rPr>
          <w:rFonts w:eastAsia="Times New Roman" w:cs="Times New Roman"/>
          <w:color w:val="333333"/>
          <w:szCs w:val="24"/>
        </w:rPr>
        <w:t xml:space="preserve"> paragraph welcoming the inclusion of small arms and light weapons in the scope of the Arms Trade Treaty.  The draft’s budget implications, as considered by the Fifth Committee, are contained in a related report (document </w:t>
      </w:r>
      <w:hyperlink r:id="rId16" w:history="1">
        <w:r w:rsidRPr="00261057">
          <w:rPr>
            <w:rFonts w:eastAsia="Times New Roman" w:cs="Times New Roman"/>
            <w:color w:val="008FD5"/>
            <w:szCs w:val="24"/>
            <w:u w:val="single"/>
          </w:rPr>
          <w:t>A/76/621</w:t>
        </w:r>
      </w:hyperlink>
      <w:r w:rsidRPr="00261057">
        <w:rPr>
          <w:rFonts w:eastAsia="Times New Roman" w:cs="Times New Roman"/>
          <w:color w:val="333333"/>
          <w:szCs w:val="24"/>
        </w:rPr>
        <w:t>).</w:t>
      </w:r>
    </w:p>
    <w:p w14:paraId="61A3BDE9"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Among other things, the Assembly recognized the urgent need to maintain and enhance national controls, in accordance with the Programme of Action to Prevent, Combat and Eradicate the Illicit Trade in Small Arms and Light Weapons in All Its Aspects, including their diversion to illicit trade, illegal armed groups, terrorists and other unauthorized recipients.  It also emphasized the need for States to redouble national efforts to provide for the safe, secure, comprehensive and effective management of stockpiles of small arms and light weapons held by Governments to prevent, combat and eradicate the diversion of those weapons.</w:t>
      </w:r>
    </w:p>
    <w:p w14:paraId="61B98BC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also adopted draft resolution XXVIII by a recorded vote of 159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none against, with </w:t>
      </w:r>
      <w:proofErr w:type="gramStart"/>
      <w:r w:rsidRPr="00261057">
        <w:rPr>
          <w:rFonts w:eastAsia="Times New Roman" w:cs="Times New Roman"/>
          <w:color w:val="333333"/>
          <w:szCs w:val="24"/>
        </w:rPr>
        <w:t>9</w:t>
      </w:r>
      <w:proofErr w:type="gramEnd"/>
      <w:r w:rsidRPr="00261057">
        <w:rPr>
          <w:rFonts w:eastAsia="Times New Roman" w:cs="Times New Roman"/>
          <w:color w:val="333333"/>
          <w:szCs w:val="24"/>
        </w:rPr>
        <w:t> abstentions (Bolivia, Cuba, Equatorial Guinea, Iran, Myanmar, Nicaragua, Russian Federation, Syria and Venezuela).  The draft resolution’s budget implications, as considered by the Fifth Committee, are contained in a related report (document </w:t>
      </w:r>
      <w:hyperlink r:id="rId17" w:history="1">
        <w:r w:rsidRPr="00261057">
          <w:rPr>
            <w:rFonts w:eastAsia="Times New Roman" w:cs="Times New Roman"/>
            <w:color w:val="008FD5"/>
            <w:szCs w:val="24"/>
            <w:u w:val="single"/>
          </w:rPr>
          <w:t>A/76/622</w:t>
        </w:r>
      </w:hyperlink>
      <w:r w:rsidRPr="00261057">
        <w:rPr>
          <w:rFonts w:eastAsia="Times New Roman" w:cs="Times New Roman"/>
          <w:color w:val="333333"/>
          <w:szCs w:val="24"/>
        </w:rPr>
        <w:t>).</w:t>
      </w:r>
    </w:p>
    <w:p w14:paraId="26334B79"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the text, the Assembly appealed to all interested States to determine the size and nature of their surplus stockpiles of conventional ammunition, whether they represent a security or safety risk, their preferred means of destruction, if appropriate, and whether external assistance </w:t>
      </w:r>
      <w:proofErr w:type="gramStart"/>
      <w:r w:rsidRPr="00261057">
        <w:rPr>
          <w:rFonts w:eastAsia="Times New Roman" w:cs="Times New Roman"/>
          <w:color w:val="333333"/>
          <w:szCs w:val="24"/>
        </w:rPr>
        <w:t>is needed</w:t>
      </w:r>
      <w:proofErr w:type="gramEnd"/>
      <w:r w:rsidRPr="00261057">
        <w:rPr>
          <w:rFonts w:eastAsia="Times New Roman" w:cs="Times New Roman"/>
          <w:color w:val="333333"/>
          <w:szCs w:val="24"/>
        </w:rPr>
        <w:t xml:space="preserve"> to eliminate this risk.  Further, it encouraged States in a position to do so to assist interested States within a bilateral framework or through international or regional organizations, including through activities conducted under the umbrella of the </w:t>
      </w:r>
      <w:proofErr w:type="spellStart"/>
      <w:proofErr w:type="gramStart"/>
      <w:r w:rsidRPr="00261057">
        <w:rPr>
          <w:rFonts w:eastAsia="Times New Roman" w:cs="Times New Roman"/>
          <w:color w:val="333333"/>
          <w:szCs w:val="24"/>
        </w:rPr>
        <w:t>Safe</w:t>
      </w:r>
      <w:r w:rsidRPr="00261057">
        <w:rPr>
          <w:rFonts w:eastAsia="Times New Roman" w:cs="Times New Roman"/>
          <w:i/>
          <w:iCs/>
          <w:color w:val="333333"/>
          <w:szCs w:val="24"/>
        </w:rPr>
        <w:t>r</w:t>
      </w:r>
      <w:r w:rsidRPr="00261057">
        <w:rPr>
          <w:rFonts w:eastAsia="Times New Roman" w:cs="Times New Roman"/>
          <w:color w:val="333333"/>
          <w:szCs w:val="24"/>
        </w:rPr>
        <w:t>Guard</w:t>
      </w:r>
      <w:proofErr w:type="spellEnd"/>
      <w:r w:rsidRPr="00261057">
        <w:rPr>
          <w:rFonts w:eastAsia="Times New Roman" w:cs="Times New Roman"/>
          <w:color w:val="333333"/>
          <w:szCs w:val="24"/>
        </w:rPr>
        <w:t xml:space="preserve"> knowledge resource management </w:t>
      </w:r>
      <w:proofErr w:type="spellStart"/>
      <w:r w:rsidRPr="00261057">
        <w:rPr>
          <w:rFonts w:eastAsia="Times New Roman" w:cs="Times New Roman"/>
          <w:color w:val="333333"/>
          <w:szCs w:val="24"/>
        </w:rPr>
        <w:t>programme</w:t>
      </w:r>
      <w:proofErr w:type="spellEnd"/>
      <w:proofErr w:type="gramEnd"/>
      <w:r w:rsidRPr="00261057">
        <w:rPr>
          <w:rFonts w:eastAsia="Times New Roman" w:cs="Times New Roman"/>
          <w:color w:val="333333"/>
          <w:szCs w:val="24"/>
        </w:rPr>
        <w:t>, among other things.</w:t>
      </w:r>
    </w:p>
    <w:p w14:paraId="18E32B1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By a recorded vote of 78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53 against, with 32 abstentions, the Assembly adopted draft resolution XXX.  The draft’s budget implications, as considered by the Fifth Committee, are contained in a related report (document </w:t>
      </w:r>
      <w:hyperlink r:id="rId18" w:history="1">
        <w:r w:rsidRPr="00261057">
          <w:rPr>
            <w:rFonts w:eastAsia="Times New Roman" w:cs="Times New Roman"/>
            <w:color w:val="008FD5"/>
            <w:szCs w:val="24"/>
            <w:u w:val="single"/>
          </w:rPr>
          <w:t>A/76/625</w:t>
        </w:r>
      </w:hyperlink>
      <w:r w:rsidRPr="00261057">
        <w:rPr>
          <w:rFonts w:eastAsia="Times New Roman" w:cs="Times New Roman"/>
          <w:color w:val="333333"/>
          <w:szCs w:val="24"/>
        </w:rPr>
        <w:t>).</w:t>
      </w:r>
    </w:p>
    <w:p w14:paraId="5DF7D0F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Prior to adoption, the Assembly retained an operative paragraph requesting the Secretary-General to seek Member States’ views and recommendations on all aspects of promoting international cooperation on peaceful uses in the context of international security by a recorded vote of 75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52 against, with 27 abstentions.</w:t>
      </w:r>
    </w:p>
    <w:p w14:paraId="0717760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also retained an operative paragraph requesting the Secretary-General to submit a report containing such views and recommendations to the Assembly at its seventy-seventh session by a recorded vote of 74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53 against, with 27 abstentions.</w:t>
      </w:r>
    </w:p>
    <w:p w14:paraId="2A16F70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lastRenderedPageBreak/>
        <w:t xml:space="preserve">By the terms of the resolution, the Assembly called on all Member States, without prejudice to their non-proliferation obligations, to take concrete measures to promote international cooperation on materials, equipment and technology for peaceful purposes.  </w:t>
      </w:r>
      <w:proofErr w:type="gramStart"/>
      <w:r w:rsidRPr="00261057">
        <w:rPr>
          <w:rFonts w:eastAsia="Times New Roman" w:cs="Times New Roman"/>
          <w:color w:val="333333"/>
          <w:szCs w:val="24"/>
        </w:rPr>
        <w:t>It also, among other things, requested the Secretary-General to seek the views and recommendations of all Member States on all aspects of promoting international cooperation on peaceful uses in the context of international security, including identifying undue restrictions on exports to developing countries of materials, equipment and technology for peaceful purposes, possible measures to achieve a balance between non-proliferation and peaceful uses, and the way forward.</w:t>
      </w:r>
      <w:proofErr w:type="gramEnd"/>
    </w:p>
    <w:p w14:paraId="4E0EB7C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the </w:t>
      </w:r>
      <w:r w:rsidRPr="00261057">
        <w:rPr>
          <w:rFonts w:eastAsia="Times New Roman" w:cs="Times New Roman"/>
          <w:color w:val="333333"/>
          <w:szCs w:val="24"/>
          <w:u w:val="single"/>
        </w:rPr>
        <w:t>Philippines</w:t>
      </w:r>
      <w:r w:rsidRPr="00261057">
        <w:rPr>
          <w:rFonts w:eastAsia="Times New Roman" w:cs="Times New Roman"/>
          <w:color w:val="333333"/>
          <w:szCs w:val="24"/>
        </w:rPr>
        <w:t xml:space="preserve">, recalling the vote on draft resolution II contained in the Third Committee’s report titled “Elimination of racism, racial discrimination, xenophobia and related intolerance”, corrected her delegation’s vote from “abstention” to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w:t>
      </w:r>
    </w:p>
    <w:p w14:paraId="25AC518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Tunisia</w:t>
      </w:r>
      <w:r w:rsidRPr="00261057">
        <w:rPr>
          <w:rFonts w:eastAsia="Times New Roman" w:cs="Times New Roman"/>
          <w:color w:val="333333"/>
          <w:szCs w:val="24"/>
        </w:rPr>
        <w:t xml:space="preserve">, recalling the votes on draft resolution XXX, titled “Promoting international cooperation on peaceful uses in the context of international security” corrected his delegation’s votes on operative paragraphs and the resolution as a whole from “abstention” to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w:t>
      </w:r>
    </w:p>
    <w:p w14:paraId="5EBFE5BB"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Eritrea</w:t>
      </w:r>
      <w:r w:rsidRPr="00261057">
        <w:rPr>
          <w:rFonts w:eastAsia="Times New Roman" w:cs="Times New Roman"/>
          <w:color w:val="333333"/>
          <w:szCs w:val="24"/>
        </w:rPr>
        <w:t xml:space="preserve">, recalling the vote on </w:t>
      </w:r>
      <w:proofErr w:type="spellStart"/>
      <w:r w:rsidRPr="00261057">
        <w:rPr>
          <w:rFonts w:eastAsia="Times New Roman" w:cs="Times New Roman"/>
          <w:color w:val="333333"/>
          <w:szCs w:val="24"/>
        </w:rPr>
        <w:t>preambular</w:t>
      </w:r>
      <w:proofErr w:type="spellEnd"/>
      <w:r w:rsidRPr="00261057">
        <w:rPr>
          <w:rFonts w:eastAsia="Times New Roman" w:cs="Times New Roman"/>
          <w:color w:val="333333"/>
          <w:szCs w:val="24"/>
        </w:rPr>
        <w:t xml:space="preserve"> paragraph 22 of draft resolution XXV, titled “The illicit trade in small arms and light weapons in all its aspects”, corrected his delegation’s vote from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to “abstention”.</w:t>
      </w:r>
    </w:p>
    <w:p w14:paraId="02DD1A4B"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MEGAYLA ULANA AUSTIN (</w:t>
      </w:r>
      <w:r w:rsidRPr="00261057">
        <w:rPr>
          <w:rFonts w:eastAsia="Times New Roman" w:cs="Times New Roman"/>
          <w:color w:val="333333"/>
          <w:szCs w:val="24"/>
          <w:u w:val="single"/>
        </w:rPr>
        <w:t>Guyana</w:t>
      </w:r>
      <w:r w:rsidRPr="00261057">
        <w:rPr>
          <w:rFonts w:eastAsia="Times New Roman" w:cs="Times New Roman"/>
          <w:color w:val="333333"/>
          <w:szCs w:val="24"/>
        </w:rPr>
        <w:t>), Rapporteur of the Fifth Committee (Administrative and Budgetary), introduced the reports of the Fifth Committee to the General Assembly and provided an overview of its work.  During the main part of the session, the Fifth met both formally and remotely owing to the COVID</w:t>
      </w:r>
      <w:r w:rsidRPr="00261057">
        <w:rPr>
          <w:rFonts w:eastAsia="Times New Roman" w:cs="Times New Roman"/>
          <w:color w:val="333333"/>
          <w:szCs w:val="24"/>
        </w:rPr>
        <w:noBreakHyphen/>
        <w:t>19 pandemic, holding nine plenary meetings and numerous informal consultations in person and remotely.  (For background, see Press Release </w:t>
      </w:r>
      <w:hyperlink r:id="rId19" w:history="1">
        <w:r w:rsidRPr="00261057">
          <w:rPr>
            <w:rFonts w:eastAsia="Times New Roman" w:cs="Times New Roman"/>
            <w:color w:val="008FD5"/>
            <w:szCs w:val="24"/>
            <w:u w:val="single"/>
          </w:rPr>
          <w:t>GA/AB/4378</w:t>
        </w:r>
      </w:hyperlink>
      <w:r w:rsidRPr="00261057">
        <w:rPr>
          <w:rFonts w:eastAsia="Times New Roman" w:cs="Times New Roman"/>
          <w:color w:val="333333"/>
          <w:szCs w:val="24"/>
        </w:rPr>
        <w:t> of 23 December).</w:t>
      </w:r>
    </w:p>
    <w:p w14:paraId="77465D2D"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General Assembly, on the recommendation of the Fifth Committee, first considered the draft contained in the report of the Committee on "Financial reports and audited financial statements, and reports of the Board of Auditors” (document </w:t>
      </w:r>
      <w:hyperlink r:id="rId20" w:history="1">
        <w:r w:rsidRPr="00261057">
          <w:rPr>
            <w:rFonts w:eastAsia="Times New Roman" w:cs="Times New Roman"/>
            <w:color w:val="008FD5"/>
            <w:szCs w:val="24"/>
            <w:u w:val="single"/>
          </w:rPr>
          <w:t>A/76/617</w:t>
        </w:r>
      </w:hyperlink>
      <w:r w:rsidRPr="00261057">
        <w:rPr>
          <w:rFonts w:eastAsia="Times New Roman" w:cs="Times New Roman"/>
          <w:color w:val="333333"/>
          <w:szCs w:val="24"/>
        </w:rPr>
        <w:t>).  The Assembly adopted the resolution without a vote.</w:t>
      </w:r>
    </w:p>
    <w:p w14:paraId="61716E7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next took up the draft contained in the report entitled “Programme Planning” (document </w:t>
      </w:r>
      <w:hyperlink r:id="rId21" w:history="1">
        <w:r w:rsidRPr="00261057">
          <w:rPr>
            <w:rFonts w:eastAsia="Times New Roman" w:cs="Times New Roman"/>
            <w:color w:val="008FD5"/>
            <w:szCs w:val="24"/>
            <w:u w:val="single"/>
          </w:rPr>
          <w:t>A/76/615</w:t>
        </w:r>
      </w:hyperlink>
      <w:r w:rsidRPr="00261057">
        <w:rPr>
          <w:rFonts w:eastAsia="Times New Roman" w:cs="Times New Roman"/>
          <w:color w:val="333333"/>
          <w:szCs w:val="24"/>
        </w:rPr>
        <w:t>).</w:t>
      </w:r>
    </w:p>
    <w:p w14:paraId="57A7204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Russian Federation</w:t>
      </w:r>
      <w:r w:rsidRPr="00261057">
        <w:rPr>
          <w:rFonts w:eastAsia="Times New Roman" w:cs="Times New Roman"/>
          <w:color w:val="333333"/>
          <w:szCs w:val="24"/>
        </w:rPr>
        <w:t xml:space="preserve">, speaking in explanation of position before the vote, proposed an amendment to the resolution on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planning, </w:t>
      </w:r>
      <w:proofErr w:type="gramStart"/>
      <w:r w:rsidRPr="00261057">
        <w:rPr>
          <w:rFonts w:eastAsia="Times New Roman" w:cs="Times New Roman"/>
          <w:color w:val="333333"/>
          <w:szCs w:val="24"/>
        </w:rPr>
        <w:t>in regard to</w:t>
      </w:r>
      <w:proofErr w:type="gramEnd"/>
      <w:r w:rsidRPr="00261057">
        <w:rPr>
          <w:rFonts w:eastAsia="Times New Roman" w:cs="Times New Roman"/>
          <w:color w:val="333333"/>
          <w:szCs w:val="24"/>
        </w:rPr>
        <w:t xml:space="preserve"> mentions of the International Impartial and Independent Mechanism which he said was not legitimate.  The oral amendment proposed excluding all references to the Mechanism.</w:t>
      </w:r>
    </w:p>
    <w:p w14:paraId="418EDA6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Syria</w:t>
      </w:r>
      <w:r w:rsidRPr="00261057">
        <w:rPr>
          <w:rFonts w:eastAsia="Times New Roman" w:cs="Times New Roman"/>
          <w:color w:val="333333"/>
          <w:szCs w:val="24"/>
        </w:rPr>
        <w:t> voiced his rejection of the Mechanism for the reasons his delegation mentioned in the recent Fifth Committee meeting.</w:t>
      </w:r>
    </w:p>
    <w:p w14:paraId="205C7BC1"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lastRenderedPageBreak/>
        <w:t xml:space="preserve">The Assembly rejected the proposed oral amendment by a recorded vote of 85 against to 22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with 42 abstentions.</w:t>
      </w:r>
    </w:p>
    <w:p w14:paraId="17045DA7"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then adopted the draft resolution as a whole without a vote.</w:t>
      </w:r>
    </w:p>
    <w:p w14:paraId="1D898E89"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Cuba</w:t>
      </w:r>
      <w:r w:rsidRPr="00261057">
        <w:rPr>
          <w:rFonts w:eastAsia="Times New Roman" w:cs="Times New Roman"/>
          <w:color w:val="333333"/>
          <w:szCs w:val="24"/>
        </w:rPr>
        <w:t>, speaking in explanation of vote after action, said that his delegation disassociated itself from mentions of the International Impartial and Independent Mechanism.</w:t>
      </w:r>
    </w:p>
    <w:p w14:paraId="412DE075"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China</w:t>
      </w:r>
      <w:r w:rsidRPr="00261057">
        <w:rPr>
          <w:rFonts w:eastAsia="Times New Roman" w:cs="Times New Roman"/>
          <w:color w:val="333333"/>
          <w:szCs w:val="24"/>
        </w:rPr>
        <w:t> said that his delegation disassociated from consensus on the Mechanism.</w:t>
      </w:r>
    </w:p>
    <w:p w14:paraId="1808B54F"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Iran</w:t>
      </w:r>
      <w:r w:rsidRPr="00261057">
        <w:rPr>
          <w:rFonts w:eastAsia="Times New Roman" w:cs="Times New Roman"/>
          <w:color w:val="333333"/>
          <w:szCs w:val="24"/>
        </w:rPr>
        <w:t> said that his delegation disassociated itself from the mention of the Mechanism in the resolution.</w:t>
      </w:r>
    </w:p>
    <w:p w14:paraId="21205225"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the </w:t>
      </w:r>
      <w:r w:rsidRPr="00261057">
        <w:rPr>
          <w:rFonts w:eastAsia="Times New Roman" w:cs="Times New Roman"/>
          <w:color w:val="333333"/>
          <w:szCs w:val="24"/>
          <w:u w:val="single"/>
        </w:rPr>
        <w:t>Russian Federation</w:t>
      </w:r>
      <w:r w:rsidRPr="00261057">
        <w:rPr>
          <w:rFonts w:eastAsia="Times New Roman" w:cs="Times New Roman"/>
          <w:color w:val="333333"/>
          <w:szCs w:val="24"/>
        </w:rPr>
        <w:t> said his delegation disassociated from the provision on the Mechanism.</w:t>
      </w:r>
    </w:p>
    <w:p w14:paraId="6FFC22FD"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Nicaragua</w:t>
      </w:r>
      <w:r w:rsidRPr="00261057">
        <w:rPr>
          <w:rFonts w:eastAsia="Times New Roman" w:cs="Times New Roman"/>
          <w:color w:val="333333"/>
          <w:szCs w:val="24"/>
        </w:rPr>
        <w:t> said she disassociated from the provisions on the illegal Mechanism against Syria.</w:t>
      </w:r>
    </w:p>
    <w:p w14:paraId="36D7440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Bolivia</w:t>
      </w:r>
      <w:r w:rsidRPr="00261057">
        <w:rPr>
          <w:rFonts w:eastAsia="Times New Roman" w:cs="Times New Roman"/>
          <w:color w:val="333333"/>
          <w:szCs w:val="24"/>
        </w:rPr>
        <w:t> said that her delegation disassociated itself from the paragraph referring to the Mechanism.</w:t>
      </w:r>
    </w:p>
    <w:p w14:paraId="7B59FE7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the </w:t>
      </w:r>
      <w:r w:rsidRPr="00261057">
        <w:rPr>
          <w:rFonts w:eastAsia="Times New Roman" w:cs="Times New Roman"/>
          <w:color w:val="333333"/>
          <w:szCs w:val="24"/>
          <w:u w:val="single"/>
        </w:rPr>
        <w:t>Democratic People’s Republic of Korea</w:t>
      </w:r>
      <w:r w:rsidRPr="00261057">
        <w:rPr>
          <w:rFonts w:eastAsia="Times New Roman" w:cs="Times New Roman"/>
          <w:color w:val="333333"/>
          <w:szCs w:val="24"/>
        </w:rPr>
        <w:t> said that his delegation disassociated itself from the provisions on the Mechanism.</w:t>
      </w:r>
    </w:p>
    <w:p w14:paraId="4684C67E"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Belarus</w:t>
      </w:r>
      <w:r w:rsidRPr="00261057">
        <w:rPr>
          <w:rFonts w:eastAsia="Times New Roman" w:cs="Times New Roman"/>
          <w:color w:val="333333"/>
          <w:szCs w:val="24"/>
        </w:rPr>
        <w:t> said his delegation disassociated from all provisions on the Mechanism.</w:t>
      </w:r>
    </w:p>
    <w:p w14:paraId="6EBFBBE4"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Syria</w:t>
      </w:r>
      <w:r w:rsidRPr="00261057">
        <w:rPr>
          <w:rFonts w:eastAsia="Times New Roman" w:cs="Times New Roman"/>
          <w:color w:val="333333"/>
          <w:szCs w:val="24"/>
        </w:rPr>
        <w:t> said that his delegation disassociated itself from the inclusion of the Mechanism and reminded the Assembly that the Mechanism is of no concern for his country.</w:t>
      </w:r>
    </w:p>
    <w:p w14:paraId="4C981E27"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Venezuela</w:t>
      </w:r>
      <w:r w:rsidRPr="00261057">
        <w:rPr>
          <w:rFonts w:eastAsia="Times New Roman" w:cs="Times New Roman"/>
          <w:color w:val="333333"/>
          <w:szCs w:val="24"/>
        </w:rPr>
        <w:t> said that his country disassociated from the provisions on the Mechanism.</w:t>
      </w:r>
    </w:p>
    <w:p w14:paraId="02C98F9E"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General Assembly next turned to the draft resolution contained in the report on “Pattern of conferences” (document </w:t>
      </w:r>
      <w:hyperlink r:id="rId22" w:history="1">
        <w:r w:rsidRPr="00261057">
          <w:rPr>
            <w:rFonts w:eastAsia="Times New Roman" w:cs="Times New Roman"/>
            <w:color w:val="008FD5"/>
            <w:szCs w:val="24"/>
            <w:u w:val="single"/>
          </w:rPr>
          <w:t>A/76/616</w:t>
        </w:r>
      </w:hyperlink>
      <w:r w:rsidRPr="00261057">
        <w:rPr>
          <w:rFonts w:eastAsia="Times New Roman" w:cs="Times New Roman"/>
          <w:color w:val="333333"/>
          <w:szCs w:val="24"/>
        </w:rPr>
        <w:t>), adopting it without a vote.</w:t>
      </w:r>
    </w:p>
    <w:p w14:paraId="099764E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adopted without a vote the draft resolution contained in the report of the Committee on “Scale of assessments for the apportionment of the expenses of the United Nations” (document </w:t>
      </w:r>
      <w:hyperlink r:id="rId23" w:history="1">
        <w:r w:rsidRPr="00261057">
          <w:rPr>
            <w:rFonts w:eastAsia="Times New Roman" w:cs="Times New Roman"/>
            <w:color w:val="008FD5"/>
            <w:szCs w:val="24"/>
            <w:u w:val="single"/>
          </w:rPr>
          <w:t>A/76/383/Addendum.1</w:t>
        </w:r>
      </w:hyperlink>
      <w:r w:rsidRPr="00261057">
        <w:rPr>
          <w:rFonts w:eastAsia="Times New Roman" w:cs="Times New Roman"/>
          <w:color w:val="333333"/>
          <w:szCs w:val="24"/>
        </w:rPr>
        <w:t>).</w:t>
      </w:r>
    </w:p>
    <w:p w14:paraId="10060CB2"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then turned to the draft resolution contained in the report of the Committee entitled "Scale of assessments for the apportionment of the expenses of United Nations </w:t>
      </w:r>
      <w:r w:rsidRPr="00261057">
        <w:rPr>
          <w:rFonts w:eastAsia="Times New Roman" w:cs="Times New Roman"/>
          <w:color w:val="333333"/>
          <w:szCs w:val="24"/>
        </w:rPr>
        <w:lastRenderedPageBreak/>
        <w:t>peacekeeping operations” (document </w:t>
      </w:r>
      <w:hyperlink r:id="rId24" w:history="1">
        <w:r w:rsidRPr="00261057">
          <w:rPr>
            <w:rFonts w:eastAsia="Times New Roman" w:cs="Times New Roman"/>
            <w:color w:val="008FD5"/>
            <w:szCs w:val="24"/>
            <w:u w:val="single"/>
          </w:rPr>
          <w:t>A/76/618</w:t>
        </w:r>
      </w:hyperlink>
      <w:r w:rsidRPr="00261057">
        <w:rPr>
          <w:rFonts w:eastAsia="Times New Roman" w:cs="Times New Roman"/>
          <w:color w:val="333333"/>
          <w:szCs w:val="24"/>
        </w:rPr>
        <w:t>).  By the text, on an exceptional basis for the 2022-2024 scale period only, three countries in Level B — the Bahamas, Bahrain and Saudi Arabia — will be afforded discounts of 7.5 per cent to their assessment rates, and that those discounts shall be borne on a pro rata basis by the permanent members of the Security Council.  The Assembly then adopted the draft resolution without a vote.</w:t>
      </w:r>
    </w:p>
    <w:p w14:paraId="5321C3E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next adopted without a vote the draft resolution contained in the report of the Committee entitled “United Nations common system” (document </w:t>
      </w:r>
      <w:hyperlink r:id="rId25" w:history="1">
        <w:r w:rsidRPr="00261057">
          <w:rPr>
            <w:rFonts w:eastAsia="Times New Roman" w:cs="Times New Roman"/>
            <w:color w:val="008FD5"/>
            <w:szCs w:val="24"/>
            <w:u w:val="single"/>
          </w:rPr>
          <w:t>A/76/630</w:t>
        </w:r>
      </w:hyperlink>
      <w:r w:rsidRPr="00261057">
        <w:rPr>
          <w:rFonts w:eastAsia="Times New Roman" w:cs="Times New Roman"/>
          <w:color w:val="333333"/>
          <w:szCs w:val="24"/>
        </w:rPr>
        <w:t>).</w:t>
      </w:r>
    </w:p>
    <w:p w14:paraId="5166195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then adopted without a vote the draft resolution contained in the report entitled “Review of the efficiency of the administrative and financial functioning of the United Nations” (document </w:t>
      </w:r>
      <w:hyperlink r:id="rId26" w:history="1">
        <w:r w:rsidRPr="00261057">
          <w:rPr>
            <w:rFonts w:eastAsia="Times New Roman" w:cs="Times New Roman"/>
            <w:color w:val="008FD5"/>
            <w:szCs w:val="24"/>
            <w:u w:val="single"/>
          </w:rPr>
          <w:t>A/76/631</w:t>
        </w:r>
      </w:hyperlink>
      <w:r w:rsidRPr="00261057">
        <w:rPr>
          <w:rFonts w:eastAsia="Times New Roman" w:cs="Times New Roman"/>
          <w:color w:val="333333"/>
          <w:szCs w:val="24"/>
        </w:rPr>
        <w:t>).</w:t>
      </w:r>
    </w:p>
    <w:p w14:paraId="54E66C8D"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next adopted, without a vote, the draft resolution contained in the report of the Committee entitled "Administration of Justice at the United Nations” (document </w:t>
      </w:r>
      <w:hyperlink r:id="rId27" w:history="1">
        <w:r w:rsidRPr="00261057">
          <w:rPr>
            <w:rFonts w:eastAsia="Times New Roman" w:cs="Times New Roman"/>
            <w:color w:val="008FD5"/>
            <w:szCs w:val="24"/>
            <w:u w:val="single"/>
          </w:rPr>
          <w:t>A/76/620</w:t>
        </w:r>
      </w:hyperlink>
      <w:r w:rsidRPr="00261057">
        <w:rPr>
          <w:rFonts w:eastAsia="Times New Roman" w:cs="Times New Roman"/>
          <w:color w:val="333333"/>
          <w:szCs w:val="24"/>
        </w:rPr>
        <w:t>).</w:t>
      </w:r>
    </w:p>
    <w:p w14:paraId="26DF508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Taking up the report of the Committee entitled "Financing of the International Residual Mechanism for Criminal Tribunals" (document </w:t>
      </w:r>
      <w:hyperlink r:id="rId28" w:history="1">
        <w:r w:rsidRPr="00261057">
          <w:rPr>
            <w:rFonts w:eastAsia="Times New Roman" w:cs="Times New Roman"/>
            <w:color w:val="008FD5"/>
            <w:szCs w:val="24"/>
            <w:u w:val="single"/>
          </w:rPr>
          <w:t>A/76/632</w:t>
        </w:r>
      </w:hyperlink>
      <w:r w:rsidRPr="00261057">
        <w:rPr>
          <w:rFonts w:eastAsia="Times New Roman" w:cs="Times New Roman"/>
          <w:color w:val="333333"/>
          <w:szCs w:val="24"/>
        </w:rPr>
        <w:t>)</w:t>
      </w:r>
      <w:proofErr w:type="gramStart"/>
      <w:r w:rsidRPr="00261057">
        <w:rPr>
          <w:rFonts w:eastAsia="Times New Roman" w:cs="Times New Roman"/>
          <w:color w:val="333333"/>
          <w:szCs w:val="24"/>
        </w:rPr>
        <w:t>,</w:t>
      </w:r>
      <w:proofErr w:type="gramEnd"/>
      <w:r w:rsidRPr="00261057">
        <w:rPr>
          <w:rFonts w:eastAsia="Times New Roman" w:cs="Times New Roman"/>
          <w:color w:val="333333"/>
          <w:szCs w:val="24"/>
        </w:rPr>
        <w:t xml:space="preserve"> the Assembly adopted the draft resolution contained therein without a vote.</w:t>
      </w:r>
    </w:p>
    <w:p w14:paraId="6021868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then went on to adopt the draft resolution contained in the report entitled "Financing of the African Union-United Nations Hybrid Operation in Darfur" (document </w:t>
      </w:r>
      <w:hyperlink r:id="rId29" w:history="1">
        <w:r w:rsidRPr="00261057">
          <w:rPr>
            <w:rFonts w:eastAsia="Times New Roman" w:cs="Times New Roman"/>
            <w:color w:val="008FD5"/>
            <w:szCs w:val="24"/>
            <w:u w:val="single"/>
          </w:rPr>
          <w:t>A/76/619</w:t>
        </w:r>
      </w:hyperlink>
      <w:r w:rsidRPr="00261057">
        <w:rPr>
          <w:rFonts w:eastAsia="Times New Roman" w:cs="Times New Roman"/>
          <w:color w:val="333333"/>
          <w:szCs w:val="24"/>
        </w:rPr>
        <w:t>), also without a vote.</w:t>
      </w:r>
    </w:p>
    <w:p w14:paraId="01323B44"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next took up the report of the Committee entitled "Proposed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budget for 2022" (document </w:t>
      </w:r>
      <w:hyperlink r:id="rId30" w:history="1">
        <w:r w:rsidRPr="00261057">
          <w:rPr>
            <w:rFonts w:eastAsia="Times New Roman" w:cs="Times New Roman"/>
            <w:color w:val="008FD5"/>
            <w:szCs w:val="24"/>
            <w:u w:val="single"/>
          </w:rPr>
          <w:t>A/76/633</w:t>
        </w:r>
      </w:hyperlink>
      <w:r w:rsidRPr="00261057">
        <w:rPr>
          <w:rFonts w:eastAsia="Times New Roman" w:cs="Times New Roman"/>
          <w:color w:val="333333"/>
          <w:szCs w:val="24"/>
        </w:rPr>
        <w:t>), which contained five draft resolutions.</w:t>
      </w:r>
    </w:p>
    <w:p w14:paraId="7F1853D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the </w:t>
      </w:r>
      <w:r w:rsidRPr="00261057">
        <w:rPr>
          <w:rFonts w:eastAsia="Times New Roman" w:cs="Times New Roman"/>
          <w:color w:val="333333"/>
          <w:szCs w:val="24"/>
          <w:u w:val="single"/>
        </w:rPr>
        <w:t>Russian Federation</w:t>
      </w:r>
      <w:r w:rsidRPr="00261057">
        <w:rPr>
          <w:rFonts w:eastAsia="Times New Roman" w:cs="Times New Roman"/>
          <w:color w:val="333333"/>
          <w:szCs w:val="24"/>
        </w:rPr>
        <w:t xml:space="preserve">, speaking in explanation of position before action, introduced an oral amendment to draft resolution I (A/C.5/76/L.10), which proposed that all mentions and descriptions relating to the International Impartial and Independent Mechanism </w:t>
      </w:r>
      <w:proofErr w:type="gramStart"/>
      <w:r w:rsidRPr="00261057">
        <w:rPr>
          <w:rFonts w:eastAsia="Times New Roman" w:cs="Times New Roman"/>
          <w:color w:val="333333"/>
          <w:szCs w:val="24"/>
        </w:rPr>
        <w:t>be deleted</w:t>
      </w:r>
      <w:proofErr w:type="gramEnd"/>
      <w:r w:rsidRPr="00261057">
        <w:rPr>
          <w:rFonts w:eastAsia="Times New Roman" w:cs="Times New Roman"/>
          <w:color w:val="333333"/>
          <w:szCs w:val="24"/>
        </w:rPr>
        <w:t xml:space="preserve"> from the United Nations regular budget.</w:t>
      </w:r>
    </w:p>
    <w:p w14:paraId="6355BC3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Cuba</w:t>
      </w:r>
      <w:r w:rsidRPr="00261057">
        <w:rPr>
          <w:rFonts w:eastAsia="Times New Roman" w:cs="Times New Roman"/>
          <w:color w:val="333333"/>
          <w:szCs w:val="24"/>
        </w:rPr>
        <w:t xml:space="preserve"> said his delegation wished to propose oral amendments to resolution II (document A/C.5/76/L.17), particularly the section on special political missions.  His delegation proposed the deletion of any reference to the Special Adviser on the Responsibility to </w:t>
      </w:r>
      <w:proofErr w:type="gramStart"/>
      <w:r w:rsidRPr="00261057">
        <w:rPr>
          <w:rFonts w:eastAsia="Times New Roman" w:cs="Times New Roman"/>
          <w:color w:val="333333"/>
          <w:szCs w:val="24"/>
        </w:rPr>
        <w:t>Protect</w:t>
      </w:r>
      <w:proofErr w:type="gramEnd"/>
      <w:r w:rsidRPr="00261057">
        <w:rPr>
          <w:rFonts w:eastAsia="Times New Roman" w:cs="Times New Roman"/>
          <w:color w:val="333333"/>
          <w:szCs w:val="24"/>
        </w:rPr>
        <w:t xml:space="preserve"> since there is a lack of intergovernmental understanding of the concept.</w:t>
      </w:r>
    </w:p>
    <w:p w14:paraId="6B22969E"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Israel</w:t>
      </w:r>
      <w:r w:rsidRPr="00261057">
        <w:rPr>
          <w:rFonts w:eastAsia="Times New Roman" w:cs="Times New Roman"/>
          <w:color w:val="333333"/>
          <w:szCs w:val="24"/>
        </w:rPr>
        <w:t xml:space="preserve"> also requested an oral amendment on draft resolution II, on the special subject related to the proposed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budget 2022 and suggested that a paragraph be inserted into the resolution that </w:t>
      </w:r>
      <w:proofErr w:type="gramStart"/>
      <w:r w:rsidRPr="00261057">
        <w:rPr>
          <w:rFonts w:eastAsia="Times New Roman" w:cs="Times New Roman"/>
          <w:color w:val="333333"/>
          <w:szCs w:val="24"/>
        </w:rPr>
        <w:t>states</w:t>
      </w:r>
      <w:proofErr w:type="gramEnd"/>
      <w:r w:rsidRPr="00261057">
        <w:rPr>
          <w:rFonts w:eastAsia="Times New Roman" w:cs="Times New Roman"/>
          <w:color w:val="333333"/>
          <w:szCs w:val="24"/>
        </w:rPr>
        <w:t xml:space="preserve"> “decides not to approve resources related to resolution S-30/1”.</w:t>
      </w:r>
    </w:p>
    <w:p w14:paraId="28F9294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representatives of the United Kingdom, Iran, Egypt, Saudi Arabia, </w:t>
      </w:r>
      <w:proofErr w:type="gramStart"/>
      <w:r w:rsidRPr="00261057">
        <w:rPr>
          <w:rFonts w:eastAsia="Times New Roman" w:cs="Times New Roman"/>
          <w:color w:val="333333"/>
          <w:szCs w:val="24"/>
        </w:rPr>
        <w:t>Moldovia</w:t>
      </w:r>
      <w:proofErr w:type="gramEnd"/>
      <w:r w:rsidRPr="00261057">
        <w:rPr>
          <w:rFonts w:eastAsia="Times New Roman" w:cs="Times New Roman"/>
          <w:color w:val="333333"/>
          <w:szCs w:val="24"/>
        </w:rPr>
        <w:t xml:space="preserve"> took to the floor on points of order and requested clarification as to whether the General Assembly would </w:t>
      </w:r>
      <w:r w:rsidRPr="00261057">
        <w:rPr>
          <w:rFonts w:eastAsia="Times New Roman" w:cs="Times New Roman"/>
          <w:color w:val="333333"/>
          <w:szCs w:val="24"/>
        </w:rPr>
        <w:lastRenderedPageBreak/>
        <w:t>follow the same order of voting that was followed in the Fifth Committee.  The Secretariat said that the General Assembly follows the order of the report, which contains five draft resolutions.</w:t>
      </w:r>
    </w:p>
    <w:p w14:paraId="79B168A0"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meeting </w:t>
      </w:r>
      <w:proofErr w:type="gramStart"/>
      <w:r w:rsidRPr="00261057">
        <w:rPr>
          <w:rFonts w:eastAsia="Times New Roman" w:cs="Times New Roman"/>
          <w:color w:val="333333"/>
          <w:szCs w:val="24"/>
        </w:rPr>
        <w:t>was then suspended</w:t>
      </w:r>
      <w:proofErr w:type="gramEnd"/>
      <w:r w:rsidRPr="00261057">
        <w:rPr>
          <w:rFonts w:eastAsia="Times New Roman" w:cs="Times New Roman"/>
          <w:color w:val="333333"/>
          <w:szCs w:val="24"/>
        </w:rPr>
        <w:t xml:space="preserve"> for ten minutes.</w:t>
      </w:r>
    </w:p>
    <w:p w14:paraId="2607A82E"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resuming the meeting, then turned to draft resolution I, “Questions relating to the proposed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budget for 2022” (document A/C.5/76/L.10), as orally amended in the Fifth Committee.</w:t>
      </w:r>
    </w:p>
    <w:p w14:paraId="0ECBAF7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Iran</w:t>
      </w:r>
      <w:r w:rsidRPr="00261057">
        <w:rPr>
          <w:rFonts w:eastAsia="Times New Roman" w:cs="Times New Roman"/>
          <w:color w:val="333333"/>
          <w:szCs w:val="24"/>
        </w:rPr>
        <w:t>, speaking in explanation of position before action and recalling his country’s explanation in the Fifth Committee, said that his delegation was not in a position to join consensus on the resolution and requested a recorded vote on the resolution.</w:t>
      </w:r>
    </w:p>
    <w:p w14:paraId="371788B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then adopted the resolution by a recorded vote of 157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to none against, with </w:t>
      </w:r>
      <w:proofErr w:type="gramStart"/>
      <w:r w:rsidRPr="00261057">
        <w:rPr>
          <w:rFonts w:eastAsia="Times New Roman" w:cs="Times New Roman"/>
          <w:color w:val="333333"/>
          <w:szCs w:val="24"/>
        </w:rPr>
        <w:t>2</w:t>
      </w:r>
      <w:proofErr w:type="gramEnd"/>
      <w:r w:rsidRPr="00261057">
        <w:rPr>
          <w:rFonts w:eastAsia="Times New Roman" w:cs="Times New Roman"/>
          <w:color w:val="333333"/>
          <w:szCs w:val="24"/>
        </w:rPr>
        <w:t> abstentions (Iran and Syria).</w:t>
      </w:r>
    </w:p>
    <w:p w14:paraId="1CE52442"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The Assembly next considered draft resolution II, “Special subjects relating to the proposed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budget 2022” (document A/C.5/76/L.17).</w:t>
      </w:r>
    </w:p>
    <w:p w14:paraId="1DACC5E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Prior to considering the resolution as a whole, the Assembly took action on two oral amendments.  It rejected Cuba’s oral amendment to Section X of draft resolution II by a recorded vote of 80 against to 19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with 48 abstentions.</w:t>
      </w:r>
    </w:p>
    <w:p w14:paraId="0831052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It then rejected Israel’s oral amendment to Section IX of draft resolution II by a recorded vote of 107 against to 9 in </w:t>
      </w:r>
      <w:proofErr w:type="spellStart"/>
      <w:r w:rsidRPr="00261057">
        <w:rPr>
          <w:rFonts w:eastAsia="Times New Roman" w:cs="Times New Roman"/>
          <w:color w:val="333333"/>
          <w:szCs w:val="24"/>
        </w:rPr>
        <w:t>favour</w:t>
      </w:r>
      <w:proofErr w:type="spellEnd"/>
      <w:r w:rsidRPr="00261057">
        <w:rPr>
          <w:rFonts w:eastAsia="Times New Roman" w:cs="Times New Roman"/>
          <w:color w:val="333333"/>
          <w:szCs w:val="24"/>
        </w:rPr>
        <w:t xml:space="preserve"> (Belarus, Hungary, Israel, Marshall Islands, Federated States of Micronesia, Nauru, Palau, Papua New Guinea, United States), with 35 abstentions.</w:t>
      </w:r>
    </w:p>
    <w:p w14:paraId="5B9FD25B"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Belarus</w:t>
      </w:r>
      <w:r w:rsidRPr="00261057">
        <w:rPr>
          <w:rFonts w:eastAsia="Times New Roman" w:cs="Times New Roman"/>
          <w:color w:val="333333"/>
          <w:szCs w:val="24"/>
        </w:rPr>
        <w:t> corrected his delegation’s vote on Israel’s amendment to a vote of “against”.</w:t>
      </w:r>
    </w:p>
    <w:p w14:paraId="1D55CC72"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the </w:t>
      </w:r>
      <w:r w:rsidRPr="00261057">
        <w:rPr>
          <w:rFonts w:eastAsia="Times New Roman" w:cs="Times New Roman"/>
          <w:color w:val="333333"/>
          <w:szCs w:val="24"/>
          <w:u w:val="single"/>
        </w:rPr>
        <w:t>Russian Federation</w:t>
      </w:r>
      <w:r w:rsidRPr="00261057">
        <w:rPr>
          <w:rFonts w:eastAsia="Times New Roman" w:cs="Times New Roman"/>
          <w:color w:val="333333"/>
          <w:szCs w:val="24"/>
        </w:rPr>
        <w:t> noted for the record that his delegation voted against the amendment.</w:t>
      </w:r>
    </w:p>
    <w:p w14:paraId="7F90EDA7"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Assembly then adopted draft resolution II without a vote.</w:t>
      </w:r>
    </w:p>
    <w:p w14:paraId="75FA215E"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Next, the Assembly adopted without a vote draft resolution III, “Programme budget for 2022” (document A/C.5/76/L.18); draft resolution IV, “Unforeseen and extraordinary expenses for 2022” (document A/C.5/76/L.19)</w:t>
      </w:r>
      <w:proofErr w:type="gramStart"/>
      <w:r w:rsidRPr="00261057">
        <w:rPr>
          <w:rFonts w:eastAsia="Times New Roman" w:cs="Times New Roman"/>
          <w:color w:val="333333"/>
          <w:szCs w:val="24"/>
        </w:rPr>
        <w:t>;</w:t>
      </w:r>
      <w:proofErr w:type="gramEnd"/>
      <w:r w:rsidRPr="00261057">
        <w:rPr>
          <w:rFonts w:eastAsia="Times New Roman" w:cs="Times New Roman"/>
          <w:color w:val="333333"/>
          <w:szCs w:val="24"/>
        </w:rPr>
        <w:t xml:space="preserve"> and draft resolution V, “Working Capital Fund for 2022” (document A/C.5/76/L.20).</w:t>
      </w:r>
    </w:p>
    <w:p w14:paraId="17DEFD2D"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representatives of the </w:t>
      </w:r>
      <w:r w:rsidRPr="00261057">
        <w:rPr>
          <w:rFonts w:eastAsia="Times New Roman" w:cs="Times New Roman"/>
          <w:color w:val="333333"/>
          <w:szCs w:val="24"/>
          <w:u w:val="single"/>
        </w:rPr>
        <w:t>Russian Federation</w:t>
      </w:r>
      <w:r w:rsidRPr="00261057">
        <w:rPr>
          <w:rFonts w:eastAsia="Times New Roman" w:cs="Times New Roman"/>
          <w:color w:val="333333"/>
          <w:szCs w:val="24"/>
        </w:rPr>
        <w:t>, </w:t>
      </w:r>
      <w:r w:rsidRPr="00261057">
        <w:rPr>
          <w:rFonts w:eastAsia="Times New Roman" w:cs="Times New Roman"/>
          <w:color w:val="333333"/>
          <w:szCs w:val="24"/>
          <w:u w:val="single"/>
        </w:rPr>
        <w:t>Syria</w:t>
      </w:r>
      <w:r w:rsidRPr="00261057">
        <w:rPr>
          <w:rFonts w:eastAsia="Times New Roman" w:cs="Times New Roman"/>
          <w:color w:val="333333"/>
          <w:szCs w:val="24"/>
        </w:rPr>
        <w:t>, </w:t>
      </w:r>
      <w:r w:rsidRPr="00261057">
        <w:rPr>
          <w:rFonts w:eastAsia="Times New Roman" w:cs="Times New Roman"/>
          <w:color w:val="333333"/>
          <w:szCs w:val="24"/>
          <w:u w:val="single"/>
        </w:rPr>
        <w:t>Cuba</w:t>
      </w:r>
      <w:r w:rsidRPr="00261057">
        <w:rPr>
          <w:rFonts w:eastAsia="Times New Roman" w:cs="Times New Roman"/>
          <w:color w:val="333333"/>
          <w:szCs w:val="24"/>
        </w:rPr>
        <w:t> and </w:t>
      </w:r>
      <w:r w:rsidRPr="00261057">
        <w:rPr>
          <w:rFonts w:eastAsia="Times New Roman" w:cs="Times New Roman"/>
          <w:color w:val="333333"/>
          <w:szCs w:val="24"/>
          <w:u w:val="single"/>
        </w:rPr>
        <w:t>Iran</w:t>
      </w:r>
      <w:r w:rsidRPr="00261057">
        <w:rPr>
          <w:rFonts w:eastAsia="Times New Roman" w:cs="Times New Roman"/>
          <w:color w:val="333333"/>
          <w:szCs w:val="24"/>
        </w:rPr>
        <w:t>, speaking in explanation of vote, disassociated from provisions in the regular budget related to the International, Impartial and Independent Mechanism.</w:t>
      </w:r>
    </w:p>
    <w:p w14:paraId="60A35BB9"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lastRenderedPageBreak/>
        <w:t>The representatives of </w:t>
      </w:r>
      <w:r w:rsidRPr="00261057">
        <w:rPr>
          <w:rFonts w:eastAsia="Times New Roman" w:cs="Times New Roman"/>
          <w:color w:val="333333"/>
          <w:szCs w:val="24"/>
          <w:u w:val="single"/>
        </w:rPr>
        <w:t>China</w:t>
      </w:r>
      <w:r w:rsidRPr="00261057">
        <w:rPr>
          <w:rFonts w:eastAsia="Times New Roman" w:cs="Times New Roman"/>
          <w:color w:val="333333"/>
          <w:szCs w:val="24"/>
        </w:rPr>
        <w:t> and </w:t>
      </w:r>
      <w:r w:rsidRPr="00261057">
        <w:rPr>
          <w:rFonts w:eastAsia="Times New Roman" w:cs="Times New Roman"/>
          <w:color w:val="333333"/>
          <w:szCs w:val="24"/>
          <w:u w:val="single"/>
        </w:rPr>
        <w:t>Belarus</w:t>
      </w:r>
      <w:r w:rsidRPr="00261057">
        <w:rPr>
          <w:rFonts w:eastAsia="Times New Roman" w:cs="Times New Roman"/>
          <w:color w:val="333333"/>
          <w:szCs w:val="24"/>
        </w:rPr>
        <w:t> also disassociated from such provisions and noted their delegations’ support for Cuba’s oral amendment to draft resolution II.</w:t>
      </w:r>
    </w:p>
    <w:p w14:paraId="7602A0C5"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Israel</w:t>
      </w:r>
      <w:r w:rsidRPr="00261057">
        <w:rPr>
          <w:rFonts w:eastAsia="Times New Roman" w:cs="Times New Roman"/>
          <w:color w:val="333333"/>
          <w:szCs w:val="24"/>
        </w:rPr>
        <w:t> disassociated from a number of paragraphs in draft resolution III, as well as from provisions in draft resolution II, expressing opposition to the creation and funding of the latest commission of inquiry against Israel established by the Human Rights Council.</w:t>
      </w:r>
    </w:p>
    <w:p w14:paraId="5DDE9A3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Sri Lanka</w:t>
      </w:r>
      <w:r w:rsidRPr="00261057">
        <w:rPr>
          <w:rFonts w:eastAsia="Times New Roman" w:cs="Times New Roman"/>
          <w:color w:val="333333"/>
          <w:szCs w:val="24"/>
        </w:rPr>
        <w:t> disassociated from provisions in draft resolution II pertaining to resource allocation to the Human Rights Council for reasons her delegation explained in the Fifth Committee.</w:t>
      </w:r>
    </w:p>
    <w:p w14:paraId="3FCF9C3B"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Venezuela</w:t>
      </w:r>
      <w:r w:rsidRPr="00261057">
        <w:rPr>
          <w:rFonts w:eastAsia="Times New Roman" w:cs="Times New Roman"/>
          <w:color w:val="333333"/>
          <w:szCs w:val="24"/>
        </w:rPr>
        <w:t> disassociated from any references to the International, Impartial and Independent Mechanism.</w:t>
      </w:r>
    </w:p>
    <w:p w14:paraId="1AA95243"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representatives of </w:t>
      </w:r>
      <w:r w:rsidRPr="00261057">
        <w:rPr>
          <w:rFonts w:eastAsia="Times New Roman" w:cs="Times New Roman"/>
          <w:color w:val="333333"/>
          <w:szCs w:val="24"/>
          <w:u w:val="single"/>
        </w:rPr>
        <w:t>Bolivia</w:t>
      </w:r>
      <w:r w:rsidRPr="00261057">
        <w:rPr>
          <w:rFonts w:eastAsia="Times New Roman" w:cs="Times New Roman"/>
          <w:color w:val="333333"/>
          <w:szCs w:val="24"/>
        </w:rPr>
        <w:t> and the </w:t>
      </w:r>
      <w:r w:rsidRPr="00261057">
        <w:rPr>
          <w:rFonts w:eastAsia="Times New Roman" w:cs="Times New Roman"/>
          <w:color w:val="333333"/>
          <w:szCs w:val="24"/>
          <w:u w:val="single"/>
        </w:rPr>
        <w:t>Democratic People’s Republic of Korea</w:t>
      </w:r>
      <w:r w:rsidRPr="00261057">
        <w:rPr>
          <w:rFonts w:eastAsia="Times New Roman" w:cs="Times New Roman"/>
          <w:color w:val="333333"/>
          <w:szCs w:val="24"/>
        </w:rPr>
        <w:t> disassociated from provisions relating to the International, Impartial and Independent Mechanism in the program budget and expressed support for the Cuban delegation’s proposals.</w:t>
      </w:r>
    </w:p>
    <w:p w14:paraId="6CC58B1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Belarus</w:t>
      </w:r>
      <w:r w:rsidRPr="00261057">
        <w:rPr>
          <w:rFonts w:eastAsia="Times New Roman" w:cs="Times New Roman"/>
          <w:color w:val="333333"/>
          <w:szCs w:val="24"/>
        </w:rPr>
        <w:t> disassociated from mentions of his country in the document relating to the program budget for Human Rights Council mandates.</w:t>
      </w:r>
    </w:p>
    <w:p w14:paraId="7176A8E8"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representative of </w:t>
      </w:r>
      <w:r w:rsidRPr="00261057">
        <w:rPr>
          <w:rFonts w:eastAsia="Times New Roman" w:cs="Times New Roman"/>
          <w:color w:val="333333"/>
          <w:szCs w:val="24"/>
          <w:u w:val="single"/>
        </w:rPr>
        <w:t>Syria</w:t>
      </w:r>
      <w:r w:rsidRPr="00261057">
        <w:rPr>
          <w:rFonts w:eastAsia="Times New Roman" w:cs="Times New Roman"/>
          <w:i/>
          <w:iCs/>
          <w:color w:val="333333"/>
          <w:szCs w:val="24"/>
        </w:rPr>
        <w:t> </w:t>
      </w:r>
      <w:r w:rsidRPr="00261057">
        <w:rPr>
          <w:rFonts w:eastAsia="Times New Roman" w:cs="Times New Roman"/>
          <w:color w:val="333333"/>
          <w:szCs w:val="24"/>
        </w:rPr>
        <w:t xml:space="preserve">expressed reservation </w:t>
      </w:r>
      <w:proofErr w:type="gramStart"/>
      <w:r w:rsidRPr="00261057">
        <w:rPr>
          <w:rFonts w:eastAsia="Times New Roman" w:cs="Times New Roman"/>
          <w:color w:val="333333"/>
          <w:szCs w:val="24"/>
        </w:rPr>
        <w:t>over resource allocation for the Human Rights Council in relation to the human-rights situation in Syria</w:t>
      </w:r>
      <w:proofErr w:type="gramEnd"/>
      <w:r w:rsidRPr="00261057">
        <w:rPr>
          <w:rFonts w:eastAsia="Times New Roman" w:cs="Times New Roman"/>
          <w:color w:val="333333"/>
          <w:szCs w:val="24"/>
        </w:rPr>
        <w:t xml:space="preserve"> and expressed support for the Cuban delegation’s proposal.</w:t>
      </w:r>
    </w:p>
    <w:p w14:paraId="703AB04F"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u w:val="single"/>
        </w:rPr>
        <w:t>Closing</w:t>
      </w:r>
    </w:p>
    <w:p w14:paraId="168AB36C"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General Assembly next adopted without a vote the draft decision “Questions deferred for future consideration” in the report of the Fifth Committee “Review of the efficiency of the administrative and financial functioning of the United Nations” (document </w:t>
      </w:r>
      <w:hyperlink r:id="rId31" w:history="1">
        <w:r w:rsidRPr="00261057">
          <w:rPr>
            <w:rFonts w:eastAsia="Times New Roman" w:cs="Times New Roman"/>
            <w:color w:val="008FD5"/>
            <w:szCs w:val="24"/>
            <w:u w:val="single"/>
          </w:rPr>
          <w:t>A/76/634</w:t>
        </w:r>
      </w:hyperlink>
      <w:r w:rsidRPr="00261057">
        <w:rPr>
          <w:rFonts w:eastAsia="Times New Roman" w:cs="Times New Roman"/>
          <w:color w:val="333333"/>
          <w:szCs w:val="24"/>
        </w:rPr>
        <w:t>).</w:t>
      </w:r>
    </w:p>
    <w:p w14:paraId="6211FF4A"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PHILIPPE KRIDELKA (Belgium), Vice-President of the General Assembly, speaking on behalf of the General Assembly, thanked the Chair of the Fifth Committee, </w:t>
      </w:r>
      <w:proofErr w:type="spellStart"/>
      <w:r w:rsidRPr="00261057">
        <w:rPr>
          <w:rFonts w:eastAsia="Times New Roman" w:cs="Times New Roman"/>
          <w:color w:val="333333"/>
          <w:szCs w:val="24"/>
        </w:rPr>
        <w:t>Mher</w:t>
      </w:r>
      <w:proofErr w:type="spellEnd"/>
      <w:r w:rsidRPr="00261057">
        <w:rPr>
          <w:rFonts w:eastAsia="Times New Roman" w:cs="Times New Roman"/>
          <w:color w:val="333333"/>
          <w:szCs w:val="24"/>
        </w:rPr>
        <w:t xml:space="preserve"> </w:t>
      </w:r>
      <w:proofErr w:type="spellStart"/>
      <w:r w:rsidRPr="00261057">
        <w:rPr>
          <w:rFonts w:eastAsia="Times New Roman" w:cs="Times New Roman"/>
          <w:color w:val="333333"/>
          <w:szCs w:val="24"/>
        </w:rPr>
        <w:t>Margaryan</w:t>
      </w:r>
      <w:proofErr w:type="spellEnd"/>
      <w:r w:rsidRPr="00261057">
        <w:rPr>
          <w:rFonts w:eastAsia="Times New Roman" w:cs="Times New Roman"/>
          <w:color w:val="333333"/>
          <w:szCs w:val="24"/>
        </w:rPr>
        <w:t xml:space="preserve"> (</w:t>
      </w:r>
      <w:r w:rsidRPr="00261057">
        <w:rPr>
          <w:rFonts w:eastAsia="Times New Roman" w:cs="Times New Roman"/>
          <w:color w:val="333333"/>
          <w:szCs w:val="24"/>
          <w:u w:val="single"/>
        </w:rPr>
        <w:t>Armenia</w:t>
      </w:r>
      <w:r w:rsidRPr="00261057">
        <w:rPr>
          <w:rFonts w:eastAsia="Times New Roman" w:cs="Times New Roman"/>
          <w:color w:val="333333"/>
          <w:szCs w:val="24"/>
        </w:rPr>
        <w:t>) and members of the Bureau, as well as all delegations for the work accomplished during the session.</w:t>
      </w:r>
    </w:p>
    <w:p w14:paraId="677B978B"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“The decisions and resolutions adopted by the General Assembly address the most important global issues, including the impact and consequences of the global pandemic,” he said, underscoring that the continued focus and tireless efforts of all in their implementation is key to inspire hope and deliver for the peoples of the world.</w:t>
      </w:r>
    </w:p>
    <w:p w14:paraId="0B718B49" w14:textId="77777777" w:rsidR="00261057" w:rsidRPr="00261057" w:rsidRDefault="00261057" w:rsidP="00261057">
      <w:pPr>
        <w:shd w:val="clear" w:color="auto" w:fill="FFFFFF"/>
        <w:spacing w:after="330" w:line="240" w:lineRule="auto"/>
        <w:rPr>
          <w:rFonts w:eastAsia="Times New Roman" w:cs="Times New Roman"/>
          <w:color w:val="333333"/>
          <w:szCs w:val="24"/>
        </w:rPr>
      </w:pPr>
      <w:r w:rsidRPr="00261057">
        <w:rPr>
          <w:rFonts w:eastAsia="Times New Roman" w:cs="Times New Roman"/>
          <w:color w:val="333333"/>
          <w:szCs w:val="24"/>
        </w:rPr>
        <w:t xml:space="preserve">Turning to the </w:t>
      </w:r>
      <w:proofErr w:type="spellStart"/>
      <w:r w:rsidRPr="00261057">
        <w:rPr>
          <w:rFonts w:eastAsia="Times New Roman" w:cs="Times New Roman"/>
          <w:color w:val="333333"/>
          <w:szCs w:val="24"/>
        </w:rPr>
        <w:t>programme</w:t>
      </w:r>
      <w:proofErr w:type="spellEnd"/>
      <w:r w:rsidRPr="00261057">
        <w:rPr>
          <w:rFonts w:eastAsia="Times New Roman" w:cs="Times New Roman"/>
          <w:color w:val="333333"/>
          <w:szCs w:val="24"/>
        </w:rPr>
        <w:t xml:space="preserve"> of work and the items retained on the agenda of the current session, the General Assembly decided to take note of those items that remain open for consideration or </w:t>
      </w:r>
      <w:proofErr w:type="gramStart"/>
      <w:r w:rsidRPr="00261057">
        <w:rPr>
          <w:rFonts w:eastAsia="Times New Roman" w:cs="Times New Roman"/>
          <w:color w:val="333333"/>
          <w:szCs w:val="24"/>
        </w:rPr>
        <w:t>have not yet been considered</w:t>
      </w:r>
      <w:proofErr w:type="gramEnd"/>
      <w:r w:rsidRPr="00261057">
        <w:rPr>
          <w:rFonts w:eastAsia="Times New Roman" w:cs="Times New Roman"/>
          <w:color w:val="333333"/>
          <w:szCs w:val="24"/>
        </w:rPr>
        <w:t xml:space="preserve"> during the seventy-sixth session of the Assembly.</w:t>
      </w:r>
    </w:p>
    <w:p w14:paraId="1DF9368E" w14:textId="77777777" w:rsidR="002711F6" w:rsidRPr="00261057" w:rsidRDefault="00261057">
      <w:pPr>
        <w:rPr>
          <w:rFonts w:cs="Times New Roman"/>
          <w:szCs w:val="24"/>
        </w:rPr>
      </w:pPr>
    </w:p>
    <w:sectPr w:rsidR="002711F6" w:rsidRPr="00261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57"/>
    <w:rsid w:val="0026105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31C9"/>
  <w15:chartTrackingRefBased/>
  <w15:docId w15:val="{64252F7F-C3C7-4B7F-9BFC-7113FA4E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61057"/>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link w:val="Heading4Char"/>
    <w:uiPriority w:val="9"/>
    <w:qFormat/>
    <w:rsid w:val="0026105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05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610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105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261057"/>
    <w:rPr>
      <w:color w:val="0000FF"/>
      <w:u w:val="single"/>
    </w:rPr>
  </w:style>
  <w:style w:type="character" w:styleId="Strong">
    <w:name w:val="Strong"/>
    <w:basedOn w:val="DefaultParagraphFont"/>
    <w:uiPriority w:val="22"/>
    <w:qFormat/>
    <w:rsid w:val="00261057"/>
    <w:rPr>
      <w:b/>
      <w:bCs/>
    </w:rPr>
  </w:style>
  <w:style w:type="character" w:styleId="Emphasis">
    <w:name w:val="Emphasis"/>
    <w:basedOn w:val="DefaultParagraphFont"/>
    <w:uiPriority w:val="20"/>
    <w:qFormat/>
    <w:rsid w:val="00261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7512">
      <w:bodyDiv w:val="1"/>
      <w:marLeft w:val="0"/>
      <w:marRight w:val="0"/>
      <w:marTop w:val="0"/>
      <w:marBottom w:val="0"/>
      <w:divBdr>
        <w:top w:val="none" w:sz="0" w:space="0" w:color="auto"/>
        <w:left w:val="none" w:sz="0" w:space="0" w:color="auto"/>
        <w:bottom w:val="none" w:sz="0" w:space="0" w:color="auto"/>
        <w:right w:val="none" w:sz="0" w:space="0" w:color="auto"/>
      </w:divBdr>
      <w:divsChild>
        <w:div w:id="636027980">
          <w:marLeft w:val="0"/>
          <w:marRight w:val="0"/>
          <w:marTop w:val="0"/>
          <w:marBottom w:val="0"/>
          <w:divBdr>
            <w:top w:val="none" w:sz="0" w:space="0" w:color="auto"/>
            <w:left w:val="none" w:sz="0" w:space="0" w:color="auto"/>
            <w:bottom w:val="none" w:sz="0" w:space="0" w:color="auto"/>
            <w:right w:val="none" w:sz="0" w:space="0" w:color="auto"/>
          </w:divBdr>
          <w:divsChild>
            <w:div w:id="941769363">
              <w:marLeft w:val="0"/>
              <w:marRight w:val="0"/>
              <w:marTop w:val="0"/>
              <w:marBottom w:val="0"/>
              <w:divBdr>
                <w:top w:val="none" w:sz="0" w:space="0" w:color="auto"/>
                <w:left w:val="none" w:sz="0" w:space="0" w:color="auto"/>
                <w:bottom w:val="none" w:sz="0" w:space="0" w:color="auto"/>
                <w:right w:val="none" w:sz="0" w:space="0" w:color="auto"/>
              </w:divBdr>
              <w:divsChild>
                <w:div w:id="1523397637">
                  <w:marLeft w:val="0"/>
                  <w:marRight w:val="0"/>
                  <w:marTop w:val="0"/>
                  <w:marBottom w:val="0"/>
                  <w:divBdr>
                    <w:top w:val="none" w:sz="0" w:space="0" w:color="auto"/>
                    <w:left w:val="none" w:sz="0" w:space="0" w:color="auto"/>
                    <w:bottom w:val="none" w:sz="0" w:space="0" w:color="auto"/>
                    <w:right w:val="none" w:sz="0" w:space="0" w:color="auto"/>
                  </w:divBdr>
                  <w:divsChild>
                    <w:div w:id="14004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A/76/624" TargetMode="External"/><Relationship Id="rId18" Type="http://schemas.openxmlformats.org/officeDocument/2006/relationships/hyperlink" Target="https://undocs.org/A/76/625" TargetMode="External"/><Relationship Id="rId26" Type="http://schemas.openxmlformats.org/officeDocument/2006/relationships/hyperlink" Target="https://www.undocs.org/A/76/631" TargetMode="External"/><Relationship Id="rId3" Type="http://schemas.openxmlformats.org/officeDocument/2006/relationships/webSettings" Target="webSettings.xml"/><Relationship Id="rId21" Type="http://schemas.openxmlformats.org/officeDocument/2006/relationships/hyperlink" Target="https://undocs.org/en/A/76/615" TargetMode="External"/><Relationship Id="rId7" Type="http://schemas.openxmlformats.org/officeDocument/2006/relationships/hyperlink" Target="https://www.undocs.org/A/76/626" TargetMode="External"/><Relationship Id="rId12" Type="http://schemas.openxmlformats.org/officeDocument/2006/relationships/hyperlink" Target="https://undocs.org/A/76/442" TargetMode="External"/><Relationship Id="rId17" Type="http://schemas.openxmlformats.org/officeDocument/2006/relationships/hyperlink" Target="https://undocs.org/A/76/622" TargetMode="External"/><Relationship Id="rId25" Type="http://schemas.openxmlformats.org/officeDocument/2006/relationships/hyperlink" Target="https://undocs.org/en/A/76/63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ndocs.org/A/76/621" TargetMode="External"/><Relationship Id="rId20" Type="http://schemas.openxmlformats.org/officeDocument/2006/relationships/hyperlink" Target="https://undocs.org/en/A/76/617" TargetMode="External"/><Relationship Id="rId29" Type="http://schemas.openxmlformats.org/officeDocument/2006/relationships/hyperlink" Target="https://www.undocs.org/A/76/619" TargetMode="External"/><Relationship Id="rId1" Type="http://schemas.openxmlformats.org/officeDocument/2006/relationships/styles" Target="styles.xml"/><Relationship Id="rId6" Type="http://schemas.openxmlformats.org/officeDocument/2006/relationships/hyperlink" Target="https://undocs.org/A/76/462/Add.2" TargetMode="External"/><Relationship Id="rId11" Type="http://schemas.openxmlformats.org/officeDocument/2006/relationships/hyperlink" Target="https://undocs.org/A/76/629" TargetMode="External"/><Relationship Id="rId24" Type="http://schemas.openxmlformats.org/officeDocument/2006/relationships/hyperlink" Target="https://www.undocs.org/A/76/618" TargetMode="External"/><Relationship Id="rId32" Type="http://schemas.openxmlformats.org/officeDocument/2006/relationships/fontTable" Target="fontTable.xml"/><Relationship Id="rId5" Type="http://schemas.openxmlformats.org/officeDocument/2006/relationships/hyperlink" Target="https://www.undocs.org/A/76/627" TargetMode="External"/><Relationship Id="rId15" Type="http://schemas.openxmlformats.org/officeDocument/2006/relationships/hyperlink" Target="https://undocs.org/A/76/444" TargetMode="External"/><Relationship Id="rId23" Type="http://schemas.openxmlformats.org/officeDocument/2006/relationships/hyperlink" Target="https://undocs.org/76/383/Addendum.1" TargetMode="External"/><Relationship Id="rId28" Type="http://schemas.openxmlformats.org/officeDocument/2006/relationships/hyperlink" Target="https://www.undocs.org/A/76/632" TargetMode="External"/><Relationship Id="rId10" Type="http://schemas.openxmlformats.org/officeDocument/2006/relationships/hyperlink" Target="https://undocs.org/A/76/471" TargetMode="External"/><Relationship Id="rId19" Type="http://schemas.openxmlformats.org/officeDocument/2006/relationships/hyperlink" Target="https://www.un.org/press/en/2021/gaab4378.doc.htm" TargetMode="External"/><Relationship Id="rId31" Type="http://schemas.openxmlformats.org/officeDocument/2006/relationships/hyperlink" Target="https://undocs.org/en/A/76/634" TargetMode="External"/><Relationship Id="rId4" Type="http://schemas.openxmlformats.org/officeDocument/2006/relationships/hyperlink" Target="https://www.undocs.org/A/76/460" TargetMode="External"/><Relationship Id="rId9" Type="http://schemas.openxmlformats.org/officeDocument/2006/relationships/hyperlink" Target="https://www.undocs.org/A/76/628" TargetMode="External"/><Relationship Id="rId14" Type="http://schemas.openxmlformats.org/officeDocument/2006/relationships/hyperlink" Target="https://undocs.org/A/76/623" TargetMode="External"/><Relationship Id="rId22" Type="http://schemas.openxmlformats.org/officeDocument/2006/relationships/hyperlink" Target="https://undocs.org/A/76/616" TargetMode="External"/><Relationship Id="rId27" Type="http://schemas.openxmlformats.org/officeDocument/2006/relationships/hyperlink" Target="https://www.undocs.org/A/76/620" TargetMode="External"/><Relationship Id="rId30" Type="http://schemas.openxmlformats.org/officeDocument/2006/relationships/hyperlink" Target="https://www.undocs.org/A/76/633" TargetMode="External"/><Relationship Id="rId8" Type="http://schemas.openxmlformats.org/officeDocument/2006/relationships/hyperlink" Target="https://www.undocs.org/A/76/462/Ad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4865</Words>
  <Characters>27737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2022-01-02T02:24:00Z</dcterms:created>
  <dcterms:modified xsi:type="dcterms:W3CDTF">2022-01-02T02:25:00Z</dcterms:modified>
</cp:coreProperties>
</file>