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81" w:rsidRPr="00D64384" w:rsidRDefault="002B6881" w:rsidP="00D64384">
      <w:pPr>
        <w:rPr>
          <w:rFonts w:ascii="Times New Roman" w:hAnsi="Times New Roman" w:cs="Times New Roman"/>
          <w:sz w:val="24"/>
          <w:szCs w:val="24"/>
        </w:rPr>
      </w:pPr>
      <w:bookmarkStart w:id="0" w:name="_GoBack"/>
    </w:p>
    <w:p w:rsidR="00D64384" w:rsidRPr="00D64384" w:rsidRDefault="00D64384" w:rsidP="00D64384">
      <w:pPr>
        <w:rPr>
          <w:rFonts w:ascii="Times New Roman" w:hAnsi="Times New Roman" w:cs="Times New Roman"/>
          <w:sz w:val="24"/>
          <w:szCs w:val="24"/>
        </w:rPr>
      </w:pPr>
      <w:r w:rsidRPr="00D64384">
        <w:rPr>
          <w:rFonts w:ascii="Times New Roman" w:hAnsi="Times New Roman" w:cs="Times New Roman"/>
          <w:sz w:val="24"/>
          <w:szCs w:val="24"/>
        </w:rPr>
        <w:t>BDS Movement</w:t>
      </w:r>
    </w:p>
    <w:p w:rsidR="00D64384" w:rsidRPr="00D64384" w:rsidRDefault="00D64384" w:rsidP="00D64384">
      <w:pPr>
        <w:rPr>
          <w:rFonts w:ascii="Times New Roman" w:hAnsi="Times New Roman" w:cs="Times New Roman"/>
          <w:sz w:val="24"/>
          <w:szCs w:val="24"/>
        </w:rPr>
      </w:pPr>
      <w:r w:rsidRPr="00D64384">
        <w:rPr>
          <w:rFonts w:ascii="Times New Roman" w:hAnsi="Times New Roman" w:cs="Times New Roman"/>
          <w:sz w:val="24"/>
          <w:szCs w:val="24"/>
        </w:rPr>
        <w:t>October 2012 Newsletter</w:t>
      </w:r>
    </w:p>
    <w:p w:rsidR="00D64384" w:rsidRPr="00D64384" w:rsidRDefault="00D64384" w:rsidP="00D64384">
      <w:pPr>
        <w:rPr>
          <w:rFonts w:ascii="Times New Roman" w:hAnsi="Times New Roman" w:cs="Times New Roman"/>
          <w:sz w:val="24"/>
          <w:szCs w:val="24"/>
        </w:rPr>
      </w:pPr>
      <w:r w:rsidRPr="00D64384">
        <w:rPr>
          <w:rFonts w:ascii="Times New Roman" w:hAnsi="Times New Roman" w:cs="Times New Roman"/>
          <w:sz w:val="24"/>
          <w:szCs w:val="24"/>
        </w:rPr>
        <w:t>https://bdsmovement.net/files/2012/10/BDS-News-Oct12.html</w:t>
      </w:r>
    </w:p>
    <w:tbl>
      <w:tblPr>
        <w:tblW w:w="9600" w:type="dxa"/>
        <w:tblCellSpacing w:w="0" w:type="dxa"/>
        <w:tblInd w:w="150" w:type="dxa"/>
        <w:tblCellMar>
          <w:left w:w="0" w:type="dxa"/>
          <w:right w:w="0" w:type="dxa"/>
        </w:tblCellMar>
        <w:tblLook w:val="04A0" w:firstRow="1" w:lastRow="0" w:firstColumn="1" w:lastColumn="0" w:noHBand="0" w:noVBand="1"/>
      </w:tblPr>
      <w:tblGrid>
        <w:gridCol w:w="9600"/>
      </w:tblGrid>
      <w:tr w:rsidR="00D64384" w:rsidRPr="00D64384" w:rsidTr="00D64384">
        <w:trPr>
          <w:tblCellSpacing w:w="0" w:type="dxa"/>
        </w:trPr>
        <w:tc>
          <w:tcPr>
            <w:tcW w:w="9600" w:type="dxa"/>
            <w:vAlign w:val="center"/>
            <w:hideMark/>
          </w:tcPr>
          <w:tbl>
            <w:tblPr>
              <w:tblW w:w="9600" w:type="dxa"/>
              <w:tblCellSpacing w:w="0" w:type="dxa"/>
              <w:tblCellMar>
                <w:left w:w="0" w:type="dxa"/>
                <w:right w:w="0" w:type="dxa"/>
              </w:tblCellMar>
              <w:tblLook w:val="04A0" w:firstRow="1" w:lastRow="0" w:firstColumn="1" w:lastColumn="0" w:noHBand="0" w:noVBand="1"/>
            </w:tblPr>
            <w:tblGrid>
              <w:gridCol w:w="2151"/>
              <w:gridCol w:w="230"/>
              <w:gridCol w:w="7219"/>
            </w:tblGrid>
            <w:tr w:rsidR="00D64384" w:rsidRPr="00D64384">
              <w:trPr>
                <w:tblCellSpacing w:w="0" w:type="dxa"/>
              </w:trPr>
              <w:tc>
                <w:tcPr>
                  <w:tcW w:w="2100" w:type="dxa"/>
                  <w:shd w:val="clear" w:color="auto" w:fill="F0F1F2"/>
                  <w:hideMark/>
                </w:tcPr>
                <w:tbl>
                  <w:tblPr>
                    <w:tblW w:w="2100" w:type="dxa"/>
                    <w:tblCellSpacing w:w="0" w:type="dxa"/>
                    <w:tblCellMar>
                      <w:left w:w="0" w:type="dxa"/>
                      <w:right w:w="0" w:type="dxa"/>
                    </w:tblCellMar>
                    <w:tblLook w:val="04A0" w:firstRow="1" w:lastRow="0" w:firstColumn="1" w:lastColumn="0" w:noHBand="0" w:noVBand="1"/>
                  </w:tblPr>
                  <w:tblGrid>
                    <w:gridCol w:w="2100"/>
                  </w:tblGrid>
                  <w:tr w:rsidR="00D64384" w:rsidRPr="00D64384">
                    <w:trPr>
                      <w:trHeight w:val="225"/>
                      <w:tblCellSpacing w:w="0" w:type="dxa"/>
                    </w:trPr>
                    <w:tc>
                      <w:tcPr>
                        <w:tcW w:w="2100" w:type="dxa"/>
                        <w:vAlign w:val="center"/>
                        <w:hideMark/>
                      </w:tcPr>
                      <w:tbl>
                        <w:tblPr>
                          <w:tblW w:w="2100" w:type="dxa"/>
                          <w:tblCellSpacing w:w="0" w:type="dxa"/>
                          <w:tblCellMar>
                            <w:left w:w="0" w:type="dxa"/>
                            <w:right w:w="0" w:type="dxa"/>
                          </w:tblCellMar>
                          <w:tblLook w:val="04A0" w:firstRow="1" w:lastRow="0" w:firstColumn="1" w:lastColumn="0" w:noHBand="0" w:noVBand="1"/>
                        </w:tblPr>
                        <w:tblGrid>
                          <w:gridCol w:w="2100"/>
                        </w:tblGrid>
                        <w:tr w:rsidR="00D64384" w:rsidRPr="00D64384">
                          <w:trPr>
                            <w:tblCellSpacing w:w="0" w:type="dxa"/>
                          </w:trPr>
                          <w:tc>
                            <w:tcPr>
                              <w:tcW w:w="210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OCTOBER 2013 NEWSLETTER</w:t>
                              </w:r>
                            </w:p>
                          </w:tc>
                        </w:tr>
                        <w:tr w:rsidR="00D64384" w:rsidRPr="00D64384">
                          <w:trPr>
                            <w:tblCellSpacing w:w="0" w:type="dxa"/>
                          </w:trPr>
                          <w:tc>
                            <w:tcPr>
                              <w:tcW w:w="0" w:type="auto"/>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 xml:space="preserve">Welcome to BDS News, the new BDSmovement.net newsletter published by the </w:t>
                              </w:r>
                              <w:hyperlink r:id="rId4" w:history="1">
                                <w:r w:rsidRPr="00D64384">
                                  <w:rPr>
                                    <w:rFonts w:ascii="Times New Roman" w:eastAsia="Times New Roman" w:hAnsi="Times New Roman" w:cs="Times New Roman"/>
                                    <w:color w:val="0000FF"/>
                                    <w:sz w:val="24"/>
                                    <w:szCs w:val="24"/>
                                    <w:u w:val="single"/>
                                  </w:rPr>
                                  <w:t>Palestinian BDS National Committee</w:t>
                                </w:r>
                              </w:hyperlink>
                              <w:r w:rsidRPr="00D64384">
                                <w:rPr>
                                  <w:rFonts w:ascii="Times New Roman" w:eastAsia="Times New Roman" w:hAnsi="Times New Roman" w:cs="Times New Roman"/>
                                  <w:sz w:val="24"/>
                                  <w:szCs w:val="24"/>
                                </w:rPr>
                                <w:t xml:space="preserve">, a broad coalition of Palestinian </w:t>
                              </w:r>
                              <w:proofErr w:type="spellStart"/>
                              <w:r w:rsidRPr="00D64384">
                                <w:rPr>
                                  <w:rFonts w:ascii="Times New Roman" w:eastAsia="Times New Roman" w:hAnsi="Times New Roman" w:cs="Times New Roman"/>
                                  <w:sz w:val="24"/>
                                  <w:szCs w:val="24"/>
                                </w:rPr>
                                <w:t>organisations</w:t>
                              </w:r>
                              <w:proofErr w:type="spellEnd"/>
                              <w:r w:rsidRPr="00D64384">
                                <w:rPr>
                                  <w:rFonts w:ascii="Times New Roman" w:eastAsia="Times New Roman" w:hAnsi="Times New Roman" w:cs="Times New Roman"/>
                                  <w:sz w:val="24"/>
                                  <w:szCs w:val="24"/>
                                </w:rPr>
                                <w:t xml:space="preserve"> that leads and supports the Boycotts, Divestment and Sanctions (BDS) movement</w:t>
                              </w:r>
                            </w:p>
                          </w:tc>
                        </w:tr>
                      </w:tbl>
                      <w:p w:rsidR="00D64384" w:rsidRPr="00D64384" w:rsidRDefault="00D64384" w:rsidP="00D64384">
                        <w:pPr>
                          <w:spacing w:after="0" w:line="240" w:lineRule="auto"/>
                          <w:rPr>
                            <w:rFonts w:ascii="Times New Roman" w:eastAsia="Times New Roman" w:hAnsi="Times New Roman" w:cs="Times New Roman"/>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D64384" w:rsidRPr="00D64384">
                          <w:trPr>
                            <w:trHeight w:val="225"/>
                            <w:tblCellSpacing w:w="0" w:type="dxa"/>
                          </w:trPr>
                          <w:tc>
                            <w:tcPr>
                              <w:tcW w:w="210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D64384" w:rsidRPr="00D64384">
                          <w:trPr>
                            <w:tblCellSpacing w:w="0" w:type="dxa"/>
                          </w:trPr>
                          <w:tc>
                            <w:tcPr>
                              <w:tcW w:w="2100" w:type="dxa"/>
                              <w:vAlign w:val="center"/>
                              <w:hideMark/>
                            </w:tcPr>
                            <w:p w:rsidR="00D64384" w:rsidRPr="00D64384" w:rsidRDefault="00D64384" w:rsidP="00D64384">
                              <w:pPr>
                                <w:spacing w:before="100" w:beforeAutospacing="1" w:after="100" w:afterAutospacing="1" w:line="240" w:lineRule="auto"/>
                                <w:rPr>
                                  <w:rFonts w:ascii="Times New Roman" w:eastAsia="Times New Roman" w:hAnsi="Times New Roman" w:cs="Times New Roman"/>
                                  <w:sz w:val="24"/>
                                  <w:szCs w:val="24"/>
                                </w:rPr>
                              </w:pPr>
                              <w:hyperlink r:id="rId5" w:history="1">
                                <w:r w:rsidRPr="00D64384">
                                  <w:rPr>
                                    <w:rFonts w:ascii="Times New Roman" w:eastAsia="Times New Roman" w:hAnsi="Times New Roman" w:cs="Times New Roman"/>
                                    <w:color w:val="0000FF"/>
                                    <w:sz w:val="24"/>
                                    <w:szCs w:val="24"/>
                                    <w:u w:val="single"/>
                                  </w:rPr>
                                  <w:t>BDS key to a “just peace,” says Palestinian Christian boycott activist</w:t>
                                </w:r>
                              </w:hyperlink>
                            </w:p>
                          </w:tc>
                        </w:tr>
                        <w:tr w:rsidR="00D64384" w:rsidRPr="00D64384">
                          <w:trPr>
                            <w:tblCellSpacing w:w="0" w:type="dxa"/>
                          </w:trPr>
                          <w:tc>
                            <w:tcPr>
                              <w:tcW w:w="210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noProof/>
                                  <w:color w:val="0000FF"/>
                                  <w:sz w:val="24"/>
                                  <w:szCs w:val="24"/>
                                </w:rPr>
                                <w:drawing>
                                  <wp:inline distT="0" distB="0" distL="0" distR="0">
                                    <wp:extent cx="1333500" cy="400050"/>
                                    <wp:effectExtent l="0" t="0" r="0" b="0"/>
                                    <wp:docPr id="12" name="Picture 12" descr="http://www.bdsmovement.net/files/2012/01/Kairos-Palestin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dsmovement.net/files/2012/01/Kairos-Palestin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p>
                          </w:tc>
                        </w:tr>
                        <w:tr w:rsidR="00D64384" w:rsidRPr="00D64384">
                          <w:trPr>
                            <w:trHeight w:val="225"/>
                            <w:tblCellSpacing w:w="0" w:type="dxa"/>
                          </w:trPr>
                          <w:tc>
                            <w:tcPr>
                              <w:tcW w:w="210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r w:rsidR="00D64384" w:rsidRPr="00D64384">
                          <w:trPr>
                            <w:tblCellSpacing w:w="0" w:type="dxa"/>
                          </w:trPr>
                          <w:tc>
                            <w:tcPr>
                              <w:tcW w:w="210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Joe Catron profiles the rapid rise of BDS within churches, especially in the US</w:t>
                              </w:r>
                            </w:p>
                          </w:tc>
                        </w:tr>
                      </w:tbl>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D64384" w:rsidRPr="00D64384">
                    <w:trPr>
                      <w:trHeight w:val="225"/>
                      <w:tblCellSpacing w:w="0" w:type="dxa"/>
                    </w:trPr>
                    <w:tc>
                      <w:tcPr>
                        <w:tcW w:w="2100" w:type="dxa"/>
                        <w:vAlign w:val="center"/>
                        <w:hideMark/>
                      </w:tcPr>
                      <w:tbl>
                        <w:tblPr>
                          <w:tblW w:w="2100" w:type="dxa"/>
                          <w:tblCellSpacing w:w="0" w:type="dxa"/>
                          <w:tblCellMar>
                            <w:left w:w="0" w:type="dxa"/>
                            <w:right w:w="0" w:type="dxa"/>
                          </w:tblCellMar>
                          <w:tblLook w:val="04A0" w:firstRow="1" w:lastRow="0" w:firstColumn="1" w:lastColumn="0" w:noHBand="0" w:noVBand="1"/>
                        </w:tblPr>
                        <w:tblGrid>
                          <w:gridCol w:w="2100"/>
                        </w:tblGrid>
                        <w:tr w:rsidR="00D64384" w:rsidRPr="00D64384">
                          <w:trPr>
                            <w:tblCellSpacing w:w="0" w:type="dxa"/>
                          </w:trPr>
                          <w:tc>
                            <w:tcPr>
                              <w:tcW w:w="2100" w:type="dxa"/>
                              <w:vAlign w:val="center"/>
                              <w:hideMark/>
                            </w:tcPr>
                            <w:p w:rsidR="00D64384" w:rsidRPr="00D64384" w:rsidRDefault="00D64384" w:rsidP="00D64384">
                              <w:pPr>
                                <w:spacing w:before="100" w:beforeAutospacing="1" w:after="100" w:afterAutospacing="1" w:line="240" w:lineRule="auto"/>
                                <w:rPr>
                                  <w:rFonts w:ascii="Times New Roman" w:eastAsia="Times New Roman" w:hAnsi="Times New Roman" w:cs="Times New Roman"/>
                                  <w:sz w:val="24"/>
                                  <w:szCs w:val="24"/>
                                </w:rPr>
                              </w:pPr>
                              <w:hyperlink r:id="rId7" w:history="1">
                                <w:r w:rsidRPr="00D64384">
                                  <w:rPr>
                                    <w:rFonts w:ascii="Times New Roman" w:eastAsia="Times New Roman" w:hAnsi="Times New Roman" w:cs="Times New Roman"/>
                                    <w:color w:val="0000FF"/>
                                    <w:sz w:val="24"/>
                                    <w:szCs w:val="24"/>
                                    <w:u w:val="single"/>
                                  </w:rPr>
                                  <w:t xml:space="preserve">Norway ends tax </w:t>
                                </w:r>
                                <w:proofErr w:type="spellStart"/>
                                <w:r w:rsidRPr="00D64384">
                                  <w:rPr>
                                    <w:rFonts w:ascii="Times New Roman" w:eastAsia="Times New Roman" w:hAnsi="Times New Roman" w:cs="Times New Roman"/>
                                    <w:color w:val="0000FF"/>
                                    <w:sz w:val="24"/>
                                    <w:szCs w:val="24"/>
                                    <w:u w:val="single"/>
                                  </w:rPr>
                                  <w:t>deductable</w:t>
                                </w:r>
                                <w:proofErr w:type="spellEnd"/>
                                <w:r w:rsidRPr="00D64384">
                                  <w:rPr>
                                    <w:rFonts w:ascii="Times New Roman" w:eastAsia="Times New Roman" w:hAnsi="Times New Roman" w:cs="Times New Roman"/>
                                    <w:color w:val="0000FF"/>
                                    <w:sz w:val="24"/>
                                    <w:szCs w:val="24"/>
                                    <w:u w:val="single"/>
                                  </w:rPr>
                                  <w:t xml:space="preserve"> donations for funding illegal Israeli settlements</w:t>
                                </w:r>
                              </w:hyperlink>
                            </w:p>
                          </w:tc>
                        </w:tr>
                        <w:tr w:rsidR="00D64384" w:rsidRPr="00D64384">
                          <w:trPr>
                            <w:tblCellSpacing w:w="0" w:type="dxa"/>
                          </w:trPr>
                          <w:tc>
                            <w:tcPr>
                              <w:tcW w:w="210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noProof/>
                                  <w:color w:val="0000FF"/>
                                  <w:sz w:val="24"/>
                                  <w:szCs w:val="24"/>
                                </w:rPr>
                                <w:lastRenderedPageBreak/>
                                <w:drawing>
                                  <wp:inline distT="0" distB="0" distL="0" distR="0">
                                    <wp:extent cx="1333500" cy="1333500"/>
                                    <wp:effectExtent l="0" t="0" r="0" b="0"/>
                                    <wp:docPr id="11" name="Picture 11" descr="http://www.bdsmovement.net/files/2012/09/Norway_flag-150x150.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dsmovement.net/files/2012/09/Norway_flag-150x150.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r>
                        <w:tr w:rsidR="00D64384" w:rsidRPr="00D64384">
                          <w:trPr>
                            <w:trHeight w:val="225"/>
                            <w:tblCellSpacing w:w="0" w:type="dxa"/>
                          </w:trPr>
                          <w:tc>
                            <w:tcPr>
                              <w:tcW w:w="210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 xml:space="preserve">Norwegian Ministry of Finance excludes settlement funder from list of </w:t>
                              </w:r>
                              <w:proofErr w:type="spellStart"/>
                              <w:r w:rsidRPr="00D64384">
                                <w:rPr>
                                  <w:rFonts w:ascii="Times New Roman" w:eastAsia="Times New Roman" w:hAnsi="Times New Roman" w:cs="Times New Roman"/>
                                  <w:sz w:val="24"/>
                                  <w:szCs w:val="24"/>
                                </w:rPr>
                                <w:t>organisations</w:t>
                              </w:r>
                              <w:proofErr w:type="spellEnd"/>
                              <w:r w:rsidRPr="00D64384">
                                <w:rPr>
                                  <w:rFonts w:ascii="Times New Roman" w:eastAsia="Times New Roman" w:hAnsi="Times New Roman" w:cs="Times New Roman"/>
                                  <w:sz w:val="24"/>
                                  <w:szCs w:val="24"/>
                                </w:rPr>
                                <w:t xml:space="preserve"> that Norwegians get tax deductions for providing funds to illegal settlements</w:t>
                              </w:r>
                            </w:p>
                          </w:tc>
                        </w:tr>
                      </w:tbl>
                      <w:p w:rsidR="00D64384" w:rsidRPr="00D64384" w:rsidRDefault="00D64384" w:rsidP="00D64384">
                        <w:pPr>
                          <w:spacing w:after="0" w:line="240" w:lineRule="auto"/>
                          <w:rPr>
                            <w:rFonts w:ascii="Times New Roman" w:eastAsia="Times New Roman" w:hAnsi="Times New Roman" w:cs="Times New Roman"/>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D64384" w:rsidRPr="00D64384">
                          <w:trPr>
                            <w:trHeight w:val="225"/>
                            <w:tblCellSpacing w:w="0" w:type="dxa"/>
                          </w:trPr>
                          <w:tc>
                            <w:tcPr>
                              <w:tcW w:w="210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r w:rsidR="00D64384" w:rsidRPr="00D64384">
                          <w:trPr>
                            <w:tblCellSpacing w:w="0" w:type="dxa"/>
                          </w:trPr>
                          <w:tc>
                            <w:tcPr>
                              <w:tcW w:w="2100" w:type="dxa"/>
                              <w:vAlign w:val="center"/>
                              <w:hideMark/>
                            </w:tcPr>
                            <w:p w:rsidR="00D64384" w:rsidRPr="00D64384" w:rsidRDefault="00D64384" w:rsidP="00D64384">
                              <w:pPr>
                                <w:spacing w:before="100" w:beforeAutospacing="1" w:after="100" w:afterAutospacing="1" w:line="240" w:lineRule="auto"/>
                                <w:rPr>
                                  <w:rFonts w:ascii="Times New Roman" w:eastAsia="Times New Roman" w:hAnsi="Times New Roman" w:cs="Times New Roman"/>
                                  <w:sz w:val="24"/>
                                  <w:szCs w:val="24"/>
                                </w:rPr>
                              </w:pPr>
                              <w:hyperlink r:id="rId9" w:history="1">
                                <w:r w:rsidRPr="00D64384">
                                  <w:rPr>
                                    <w:rFonts w:ascii="Times New Roman" w:eastAsia="Times New Roman" w:hAnsi="Times New Roman" w:cs="Times New Roman"/>
                                    <w:color w:val="0000FF"/>
                                    <w:sz w:val="24"/>
                                    <w:szCs w:val="24"/>
                                    <w:u w:val="single"/>
                                  </w:rPr>
                                  <w:t xml:space="preserve">California’s largest student union passes resolution </w:t>
                                </w:r>
                                <w:proofErr w:type="spellStart"/>
                                <w:r w:rsidRPr="00D64384">
                                  <w:rPr>
                                    <w:rFonts w:ascii="Times New Roman" w:eastAsia="Times New Roman" w:hAnsi="Times New Roman" w:cs="Times New Roman"/>
                                    <w:color w:val="0000FF"/>
                                    <w:sz w:val="24"/>
                                    <w:szCs w:val="24"/>
                                    <w:u w:val="single"/>
                                  </w:rPr>
                                  <w:t>condmening</w:t>
                                </w:r>
                                <w:proofErr w:type="spellEnd"/>
                                <w:r w:rsidRPr="00D64384">
                                  <w:rPr>
                                    <w:rFonts w:ascii="Times New Roman" w:eastAsia="Times New Roman" w:hAnsi="Times New Roman" w:cs="Times New Roman"/>
                                    <w:color w:val="0000FF"/>
                                    <w:sz w:val="24"/>
                                    <w:szCs w:val="24"/>
                                    <w:u w:val="single"/>
                                  </w:rPr>
                                  <w:t xml:space="preserve"> anti-BDS California Assembly motion, calls for divestment</w:t>
                                </w:r>
                              </w:hyperlink>
                            </w:p>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 xml:space="preserve">The University of California Student Association passed a resolution condemning attempts to censure BDS efforts and calling on the university to divest from companies profiting from occupation </w:t>
                              </w:r>
                            </w:p>
                          </w:tc>
                        </w:tr>
                        <w:tr w:rsidR="00D64384" w:rsidRPr="00D64384">
                          <w:trPr>
                            <w:tblCellSpacing w:w="0" w:type="dxa"/>
                          </w:trPr>
                          <w:tc>
                            <w:tcPr>
                              <w:tcW w:w="210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D64384" w:rsidRPr="00D64384">
                          <w:trPr>
                            <w:trHeight w:val="225"/>
                            <w:tblCellSpacing w:w="0" w:type="dxa"/>
                          </w:trPr>
                          <w:tc>
                            <w:tcPr>
                              <w:tcW w:w="210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r w:rsidR="00D64384" w:rsidRPr="00D64384">
                          <w:trPr>
                            <w:tblCellSpacing w:w="0" w:type="dxa"/>
                          </w:trPr>
                          <w:tc>
                            <w:tcPr>
                              <w:tcW w:w="2100" w:type="dxa"/>
                              <w:vAlign w:val="center"/>
                              <w:hideMark/>
                            </w:tcPr>
                            <w:p w:rsidR="00D64384" w:rsidRPr="00D64384" w:rsidRDefault="00D64384" w:rsidP="00D64384">
                              <w:pPr>
                                <w:spacing w:before="100" w:beforeAutospacing="1" w:after="100" w:afterAutospacing="1"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 </w:t>
                              </w:r>
                            </w:p>
                          </w:tc>
                        </w:tr>
                      </w:tbl>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sz w:val="24"/>
                      <w:szCs w:val="24"/>
                    </w:rPr>
                  </w:pPr>
                </w:p>
              </w:tc>
              <w:tc>
                <w:tcPr>
                  <w:tcW w:w="225" w:type="dxa"/>
                  <w:shd w:val="clear" w:color="auto" w:fill="F0F1F2"/>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c>
                <w:tcPr>
                  <w:tcW w:w="7050" w:type="dxa"/>
                  <w:shd w:val="clear" w:color="auto" w:fill="FFFFFF"/>
                  <w:hideMark/>
                </w:tcPr>
                <w:tbl>
                  <w:tblPr>
                    <w:tblW w:w="7050" w:type="dxa"/>
                    <w:tblCellSpacing w:w="0" w:type="dxa"/>
                    <w:tblCellMar>
                      <w:left w:w="0" w:type="dxa"/>
                      <w:right w:w="0" w:type="dxa"/>
                    </w:tblCellMar>
                    <w:tblLook w:val="04A0" w:firstRow="1" w:lastRow="0" w:firstColumn="1" w:lastColumn="0" w:noHBand="0" w:noVBand="1"/>
                  </w:tblPr>
                  <w:tblGrid>
                    <w:gridCol w:w="7050"/>
                  </w:tblGrid>
                  <w:tr w:rsidR="00D64384" w:rsidRPr="00D64384">
                    <w:trPr>
                      <w:trHeight w:val="225"/>
                      <w:tblCellSpacing w:w="0" w:type="dxa"/>
                    </w:trPr>
                    <w:tc>
                      <w:tcPr>
                        <w:tcW w:w="70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vanish/>
                      <w:sz w:val="24"/>
                      <w:szCs w:val="24"/>
                    </w:rPr>
                  </w:pPr>
                </w:p>
                <w:tbl>
                  <w:tblPr>
                    <w:tblW w:w="7050" w:type="dxa"/>
                    <w:tblCellSpacing w:w="0" w:type="dxa"/>
                    <w:tblCellMar>
                      <w:left w:w="0" w:type="dxa"/>
                      <w:right w:w="0" w:type="dxa"/>
                    </w:tblCellMar>
                    <w:tblLook w:val="04A0" w:firstRow="1" w:lastRow="0" w:firstColumn="1" w:lastColumn="0" w:noHBand="0" w:noVBand="1"/>
                  </w:tblPr>
                  <w:tblGrid>
                    <w:gridCol w:w="450"/>
                    <w:gridCol w:w="6150"/>
                    <w:gridCol w:w="450"/>
                  </w:tblGrid>
                  <w:tr w:rsidR="00D64384" w:rsidRPr="00D64384">
                    <w:trPr>
                      <w:tblCellSpacing w:w="0" w:type="dxa"/>
                    </w:trPr>
                    <w:tc>
                      <w:tcPr>
                        <w:tcW w:w="4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c>
                      <w:tcPr>
                        <w:tcW w:w="6150" w:type="dxa"/>
                        <w:vAlign w:val="center"/>
                        <w:hideMark/>
                      </w:tcPr>
                      <w:tbl>
                        <w:tblPr>
                          <w:tblW w:w="6150" w:type="dxa"/>
                          <w:tblCellSpacing w:w="0" w:type="dxa"/>
                          <w:tblCellMar>
                            <w:left w:w="0" w:type="dxa"/>
                            <w:right w:w="0" w:type="dxa"/>
                          </w:tblCellMar>
                          <w:tblLook w:val="04A0" w:firstRow="1" w:lastRow="0" w:firstColumn="1" w:lastColumn="0" w:noHBand="0" w:noVBand="1"/>
                        </w:tblPr>
                        <w:tblGrid>
                          <w:gridCol w:w="6150"/>
                        </w:tblGrid>
                        <w:tr w:rsidR="00D64384" w:rsidRPr="00D64384">
                          <w:trPr>
                            <w:tblCellSpacing w:w="0" w:type="dxa"/>
                          </w:trPr>
                          <w:tc>
                            <w:tcPr>
                              <w:tcW w:w="6150" w:type="dxa"/>
                              <w:vAlign w:val="center"/>
                              <w:hideMark/>
                            </w:tcPr>
                            <w:p w:rsidR="00D64384" w:rsidRPr="00D64384" w:rsidRDefault="00D64384" w:rsidP="00D64384">
                              <w:pPr>
                                <w:spacing w:before="100" w:beforeAutospacing="1" w:after="100" w:afterAutospacing="1" w:line="240" w:lineRule="auto"/>
                                <w:rPr>
                                  <w:rFonts w:ascii="Times New Roman" w:eastAsia="Times New Roman" w:hAnsi="Times New Roman" w:cs="Times New Roman"/>
                                  <w:sz w:val="24"/>
                                  <w:szCs w:val="24"/>
                                </w:rPr>
                              </w:pPr>
                              <w:hyperlink r:id="rId10" w:history="1">
                                <w:r w:rsidRPr="00D64384">
                                  <w:rPr>
                                    <w:rFonts w:ascii="Times New Roman" w:eastAsia="Times New Roman" w:hAnsi="Times New Roman" w:cs="Times New Roman"/>
                                    <w:color w:val="0000FF"/>
                                    <w:sz w:val="24"/>
                                    <w:szCs w:val="24"/>
                                    <w:u w:val="single"/>
                                  </w:rPr>
                                  <w:t>US Quakers divest from Veolia and HP</w:t>
                                </w:r>
                              </w:hyperlink>
                            </w:p>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 xml:space="preserve">Friends Fiduciary Corporation, the socially responsible investment firm serving over 300 Quaker institutions in the United States, has dropped its holdings in Hewlett Packard and Veolia Environment, two corporations that support Israel’s occupation of </w:t>
                              </w:r>
                              <w:proofErr w:type="spellStart"/>
                              <w:r w:rsidRPr="00D64384">
                                <w:rPr>
                                  <w:rFonts w:ascii="Times New Roman" w:eastAsia="Times New Roman" w:hAnsi="Times New Roman" w:cs="Times New Roman"/>
                                  <w:sz w:val="24"/>
                                  <w:szCs w:val="24"/>
                                </w:rPr>
                                <w:t>Palesitnian</w:t>
                              </w:r>
                              <w:proofErr w:type="spellEnd"/>
                              <w:r w:rsidRPr="00D64384">
                                <w:rPr>
                                  <w:rFonts w:ascii="Times New Roman" w:eastAsia="Times New Roman" w:hAnsi="Times New Roman" w:cs="Times New Roman"/>
                                  <w:sz w:val="24"/>
                                  <w:szCs w:val="24"/>
                                </w:rPr>
                                <w:t xml:space="preserve"> territory</w:t>
                              </w:r>
                            </w:p>
                          </w:tc>
                        </w:tr>
                        <w:tr w:rsidR="00D64384" w:rsidRPr="00D64384">
                          <w:trPr>
                            <w:trHeight w:val="150"/>
                            <w:tblCellSpacing w:w="0" w:type="dxa"/>
                          </w:trPr>
                          <w:tc>
                            <w:tcPr>
                              <w:tcW w:w="61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vanish/>
                            <w:sz w:val="24"/>
                            <w:szCs w:val="24"/>
                          </w:rPr>
                        </w:pPr>
                      </w:p>
                      <w:tbl>
                        <w:tblPr>
                          <w:tblW w:w="6150" w:type="dxa"/>
                          <w:tblCellSpacing w:w="0" w:type="dxa"/>
                          <w:tblCellMar>
                            <w:left w:w="0" w:type="dxa"/>
                            <w:right w:w="0" w:type="dxa"/>
                          </w:tblCellMar>
                          <w:tblLook w:val="04A0" w:firstRow="1" w:lastRow="0" w:firstColumn="1" w:lastColumn="0" w:noHBand="0" w:noVBand="1"/>
                        </w:tblPr>
                        <w:tblGrid>
                          <w:gridCol w:w="6150"/>
                        </w:tblGrid>
                        <w:tr w:rsidR="00D64384" w:rsidRPr="00D64384">
                          <w:trPr>
                            <w:tblCellSpacing w:w="0" w:type="dxa"/>
                          </w:trPr>
                          <w:tc>
                            <w:tcPr>
                              <w:tcW w:w="6150" w:type="dxa"/>
                              <w:vAlign w:val="center"/>
                              <w:hideMark/>
                            </w:tcPr>
                            <w:p w:rsidR="00D64384" w:rsidRPr="00D64384" w:rsidRDefault="00D64384" w:rsidP="00D64384">
                              <w:pPr>
                                <w:spacing w:before="100" w:beforeAutospacing="1" w:after="100" w:afterAutospacing="1" w:line="240" w:lineRule="auto"/>
                                <w:rPr>
                                  <w:rFonts w:ascii="Times New Roman" w:eastAsia="Times New Roman" w:hAnsi="Times New Roman" w:cs="Times New Roman"/>
                                  <w:sz w:val="24"/>
                                  <w:szCs w:val="24"/>
                                </w:rPr>
                              </w:pPr>
                              <w:hyperlink r:id="rId11" w:history="1">
                                <w:r w:rsidRPr="00D64384">
                                  <w:rPr>
                                    <w:rFonts w:ascii="Times New Roman" w:eastAsia="Times New Roman" w:hAnsi="Times New Roman" w:cs="Times New Roman"/>
                                    <w:color w:val="0000FF"/>
                                    <w:sz w:val="24"/>
                                    <w:szCs w:val="24"/>
                                    <w:u w:val="single"/>
                                  </w:rPr>
                                  <w:t xml:space="preserve">Register now for the </w:t>
                                </w:r>
                                <w:proofErr w:type="spellStart"/>
                                <w:r w:rsidRPr="00D64384">
                                  <w:rPr>
                                    <w:rFonts w:ascii="Times New Roman" w:eastAsia="Times New Roman" w:hAnsi="Times New Roman" w:cs="Times New Roman"/>
                                    <w:color w:val="0000FF"/>
                                    <w:sz w:val="24"/>
                                    <w:szCs w:val="24"/>
                                    <w:u w:val="single"/>
                                  </w:rPr>
                                  <w:t>the</w:t>
                                </w:r>
                                <w:proofErr w:type="spellEnd"/>
                                <w:r w:rsidRPr="00D64384">
                                  <w:rPr>
                                    <w:rFonts w:ascii="Times New Roman" w:eastAsia="Times New Roman" w:hAnsi="Times New Roman" w:cs="Times New Roman"/>
                                    <w:color w:val="0000FF"/>
                                    <w:sz w:val="24"/>
                                    <w:szCs w:val="24"/>
                                    <w:u w:val="single"/>
                                  </w:rPr>
                                  <w:t xml:space="preserve"> World Social Forum Free Palestine </w:t>
                                </w:r>
                              </w:hyperlink>
                            </w:p>
                          </w:tc>
                        </w:tr>
                        <w:tr w:rsidR="00D64384" w:rsidRPr="00D64384">
                          <w:trPr>
                            <w:tblCellSpacing w:w="0" w:type="dxa"/>
                          </w:trPr>
                          <w:tc>
                            <w:tcPr>
                              <w:tcW w:w="61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noProof/>
                                  <w:color w:val="0000FF"/>
                                  <w:sz w:val="24"/>
                                  <w:szCs w:val="24"/>
                                </w:rPr>
                                <w:drawing>
                                  <wp:inline distT="0" distB="0" distL="0" distR="0">
                                    <wp:extent cx="3905250" cy="2914650"/>
                                    <wp:effectExtent l="0" t="0" r="0" b="0"/>
                                    <wp:docPr id="10" name="Picture 10" descr="http://www.pacbi.org/newsletter/photos/aug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acbi.org/newsletter/photos/aug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2914650"/>
                                            </a:xfrm>
                                            <a:prstGeom prst="rect">
                                              <a:avLst/>
                                            </a:prstGeom>
                                            <a:noFill/>
                                            <a:ln>
                                              <a:noFill/>
                                            </a:ln>
                                          </pic:spPr>
                                        </pic:pic>
                                      </a:graphicData>
                                    </a:graphic>
                                  </wp:inline>
                                </w:drawing>
                              </w:r>
                            </w:p>
                          </w:tc>
                        </w:tr>
                        <w:tr w:rsidR="00D64384" w:rsidRPr="00D64384">
                          <w:trPr>
                            <w:trHeight w:val="225"/>
                            <w:tblCellSpacing w:w="0" w:type="dxa"/>
                          </w:trPr>
                          <w:tc>
                            <w:tcPr>
                              <w:tcW w:w="61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r w:rsidR="00D64384" w:rsidRPr="00D64384">
                          <w:trPr>
                            <w:tblCellSpacing w:w="0" w:type="dxa"/>
                          </w:trPr>
                          <w:tc>
                            <w:tcPr>
                              <w:tcW w:w="61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From November 28 to December 1 2012 the World Social Forum “Free Palestine” will be held in Porto Alegre (Brazil). You can now</w:t>
                              </w:r>
                              <w:hyperlink r:id="rId14" w:history="1">
                                <w:r w:rsidRPr="00D64384">
                                  <w:rPr>
                                    <w:rFonts w:ascii="Times New Roman" w:eastAsia="Times New Roman" w:hAnsi="Times New Roman" w:cs="Times New Roman"/>
                                    <w:color w:val="0000FF"/>
                                    <w:sz w:val="24"/>
                                    <w:szCs w:val="24"/>
                                    <w:u w:val="single"/>
                                  </w:rPr>
                                  <w:t xml:space="preserve"> register</w:t>
                                </w:r>
                              </w:hyperlink>
                              <w:r w:rsidRPr="00D64384">
                                <w:rPr>
                                  <w:rFonts w:ascii="Times New Roman" w:eastAsia="Times New Roman" w:hAnsi="Times New Roman" w:cs="Times New Roman"/>
                                  <w:sz w:val="24"/>
                                  <w:szCs w:val="24"/>
                                </w:rPr>
                                <w:t xml:space="preserve"> your </w:t>
                              </w:r>
                              <w:proofErr w:type="spellStart"/>
                              <w:r w:rsidRPr="00D64384">
                                <w:rPr>
                                  <w:rFonts w:ascii="Times New Roman" w:eastAsia="Times New Roman" w:hAnsi="Times New Roman" w:cs="Times New Roman"/>
                                  <w:sz w:val="24"/>
                                  <w:szCs w:val="24"/>
                                </w:rPr>
                                <w:t>your</w:t>
                              </w:r>
                              <w:proofErr w:type="spellEnd"/>
                              <w:r w:rsidRPr="00D64384">
                                <w:rPr>
                                  <w:rFonts w:ascii="Times New Roman" w:eastAsia="Times New Roman" w:hAnsi="Times New Roman" w:cs="Times New Roman"/>
                                  <w:sz w:val="24"/>
                                  <w:szCs w:val="24"/>
                                </w:rPr>
                                <w:t xml:space="preserve"> organization and submit the pre-registration of self-organized activities for the World Social Forum Free Palestine. The deadline for the registration of activities is October 15, 2012. After this period you can edit or cancel activities already submitted but you won't be able to insert new proposals. </w:t>
                              </w:r>
                            </w:p>
                          </w:tc>
                        </w:tr>
                        <w:tr w:rsidR="00D64384" w:rsidRPr="00D64384">
                          <w:trPr>
                            <w:trHeight w:val="150"/>
                            <w:tblCellSpacing w:w="0" w:type="dxa"/>
                          </w:trPr>
                          <w:tc>
                            <w:tcPr>
                              <w:tcW w:w="61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vanish/>
                            <w:sz w:val="24"/>
                            <w:szCs w:val="24"/>
                          </w:rPr>
                        </w:pPr>
                      </w:p>
                      <w:tbl>
                        <w:tblPr>
                          <w:tblW w:w="6150" w:type="dxa"/>
                          <w:tblCellSpacing w:w="0" w:type="dxa"/>
                          <w:tblCellMar>
                            <w:left w:w="0" w:type="dxa"/>
                            <w:right w:w="0" w:type="dxa"/>
                          </w:tblCellMar>
                          <w:tblLook w:val="04A0" w:firstRow="1" w:lastRow="0" w:firstColumn="1" w:lastColumn="0" w:noHBand="0" w:noVBand="1"/>
                        </w:tblPr>
                        <w:tblGrid>
                          <w:gridCol w:w="6150"/>
                        </w:tblGrid>
                        <w:tr w:rsidR="00D64384" w:rsidRPr="00D64384">
                          <w:trPr>
                            <w:tblCellSpacing w:w="0" w:type="dxa"/>
                          </w:trPr>
                          <w:tc>
                            <w:tcPr>
                              <w:tcW w:w="6150" w:type="dxa"/>
                              <w:vAlign w:val="center"/>
                              <w:hideMark/>
                            </w:tcPr>
                            <w:p w:rsidR="00D64384" w:rsidRPr="00D64384" w:rsidRDefault="00D64384" w:rsidP="00D64384">
                              <w:pPr>
                                <w:spacing w:before="100" w:beforeAutospacing="1" w:after="100" w:afterAutospacing="1" w:line="240" w:lineRule="auto"/>
                                <w:rPr>
                                  <w:rFonts w:ascii="Times New Roman" w:eastAsia="Times New Roman" w:hAnsi="Times New Roman" w:cs="Times New Roman"/>
                                  <w:sz w:val="24"/>
                                  <w:szCs w:val="24"/>
                                </w:rPr>
                              </w:pPr>
                              <w:hyperlink r:id="rId15" w:history="1">
                                <w:r w:rsidRPr="00D64384">
                                  <w:rPr>
                                    <w:rFonts w:ascii="Times New Roman" w:eastAsia="Times New Roman" w:hAnsi="Times New Roman" w:cs="Times New Roman"/>
                                    <w:color w:val="0000FF"/>
                                    <w:sz w:val="24"/>
                                    <w:szCs w:val="24"/>
                                    <w:u w:val="single"/>
                                  </w:rPr>
                                  <w:t>Danish NGOs and bank ditch G4S over role in Israeli prisons and occupation</w:t>
                                </w:r>
                              </w:hyperlink>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3300"/>
                              </w:tblGrid>
                              <w:tr w:rsidR="00D64384" w:rsidRPr="00D64384">
                                <w:trPr>
                                  <w:tblCellSpacing w:w="0" w:type="dxa"/>
                                </w:trPr>
                                <w:tc>
                                  <w:tcPr>
                                    <w:tcW w:w="225"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c>
                                  <w:tcPr>
                                    <w:tcW w:w="0" w:type="auto"/>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noProof/>
                                        <w:color w:val="0000FF"/>
                                        <w:sz w:val="24"/>
                                        <w:szCs w:val="24"/>
                                      </w:rPr>
                                      <w:drawing>
                                        <wp:inline distT="0" distB="0" distL="0" distR="0">
                                          <wp:extent cx="2095500" cy="1876425"/>
                                          <wp:effectExtent l="0" t="0" r="0" b="9525"/>
                                          <wp:docPr id="9" name="Picture 9" descr="http://www.bdsmovement.net/files/2012/10/G4S-Henrik-Forchhamm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dsmovement.net/files/2012/10/G4S-Henrik-Forchhammer.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0" cy="1876425"/>
                                                  </a:xfrm>
                                                  <a:prstGeom prst="rect">
                                                    <a:avLst/>
                                                  </a:prstGeom>
                                                  <a:noFill/>
                                                  <a:ln>
                                                    <a:noFill/>
                                                  </a:ln>
                                                </pic:spPr>
                                              </pic:pic>
                                            </a:graphicData>
                                          </a:graphic>
                                        </wp:inline>
                                      </w:drawing>
                                    </w:r>
                                  </w:p>
                                </w:tc>
                              </w:tr>
                              <w:tr w:rsidR="00D64384" w:rsidRPr="00D64384">
                                <w:trPr>
                                  <w:trHeight w:val="75"/>
                                  <w:tblCellSpacing w:w="0" w:type="dxa"/>
                                </w:trPr>
                                <w:tc>
                                  <w:tcPr>
                                    <w:tcW w:w="225"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c>
                                  <w:tcPr>
                                    <w:tcW w:w="0" w:type="auto"/>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 xml:space="preserve">Danish </w:t>
                              </w:r>
                              <w:proofErr w:type="spellStart"/>
                              <w:r w:rsidRPr="00D64384">
                                <w:rPr>
                                  <w:rFonts w:ascii="Times New Roman" w:eastAsia="Times New Roman" w:hAnsi="Times New Roman" w:cs="Times New Roman"/>
                                  <w:sz w:val="24"/>
                                  <w:szCs w:val="24"/>
                                </w:rPr>
                                <w:t>Merkur</w:t>
                              </w:r>
                              <w:proofErr w:type="spellEnd"/>
                              <w:r w:rsidRPr="00D64384">
                                <w:rPr>
                                  <w:rFonts w:ascii="Times New Roman" w:eastAsia="Times New Roman" w:hAnsi="Times New Roman" w:cs="Times New Roman"/>
                                  <w:sz w:val="24"/>
                                  <w:szCs w:val="24"/>
                                </w:rPr>
                                <w:t xml:space="preserve"> Bank and two major NGOs have cut ties with G4S, the private security firm that </w:t>
                              </w:r>
                              <w:hyperlink r:id="rId17" w:history="1">
                                <w:r w:rsidRPr="00D64384">
                                  <w:rPr>
                                    <w:rFonts w:ascii="Times New Roman" w:eastAsia="Times New Roman" w:hAnsi="Times New Roman" w:cs="Times New Roman"/>
                                    <w:color w:val="0000FF"/>
                                    <w:sz w:val="24"/>
                                    <w:szCs w:val="24"/>
                                    <w:u w:val="single"/>
                                  </w:rPr>
                                  <w:t>Palestinian civil society called for action against</w:t>
                                </w:r>
                              </w:hyperlink>
                              <w:r w:rsidRPr="00D64384">
                                <w:rPr>
                                  <w:rFonts w:ascii="Times New Roman" w:eastAsia="Times New Roman" w:hAnsi="Times New Roman" w:cs="Times New Roman"/>
                                  <w:sz w:val="24"/>
                                  <w:szCs w:val="24"/>
                                </w:rPr>
                                <w:t xml:space="preserve"> over its role in Israeli prisons at which Palestinians are detained. The news was announced as part of a Danish week of action against the company. </w:t>
                              </w:r>
                            </w:p>
                          </w:tc>
                        </w:tr>
                        <w:tr w:rsidR="00D64384" w:rsidRPr="00D64384">
                          <w:trPr>
                            <w:trHeight w:val="150"/>
                            <w:tblCellSpacing w:w="0" w:type="dxa"/>
                          </w:trPr>
                          <w:tc>
                            <w:tcPr>
                              <w:tcW w:w="61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vanish/>
                            <w:sz w:val="24"/>
                            <w:szCs w:val="24"/>
                          </w:rPr>
                        </w:pPr>
                      </w:p>
                      <w:tbl>
                        <w:tblPr>
                          <w:tblW w:w="6150" w:type="dxa"/>
                          <w:tblCellSpacing w:w="0" w:type="dxa"/>
                          <w:tblCellMar>
                            <w:left w:w="0" w:type="dxa"/>
                            <w:right w:w="0" w:type="dxa"/>
                          </w:tblCellMar>
                          <w:tblLook w:val="04A0" w:firstRow="1" w:lastRow="0" w:firstColumn="1" w:lastColumn="0" w:noHBand="0" w:noVBand="1"/>
                        </w:tblPr>
                        <w:tblGrid>
                          <w:gridCol w:w="6150"/>
                        </w:tblGrid>
                        <w:tr w:rsidR="00D64384" w:rsidRPr="00D64384">
                          <w:trPr>
                            <w:tblCellSpacing w:w="0" w:type="dxa"/>
                          </w:trPr>
                          <w:tc>
                            <w:tcPr>
                              <w:tcW w:w="6150" w:type="dxa"/>
                              <w:vAlign w:val="center"/>
                              <w:hideMark/>
                            </w:tcPr>
                            <w:p w:rsidR="00D64384" w:rsidRPr="00D64384" w:rsidRDefault="00D64384" w:rsidP="00D64384">
                              <w:pPr>
                                <w:spacing w:before="100" w:beforeAutospacing="1" w:after="100" w:afterAutospacing="1" w:line="240" w:lineRule="auto"/>
                                <w:rPr>
                                  <w:rFonts w:ascii="Times New Roman" w:eastAsia="Times New Roman" w:hAnsi="Times New Roman" w:cs="Times New Roman"/>
                                  <w:sz w:val="24"/>
                                  <w:szCs w:val="24"/>
                                </w:rPr>
                              </w:pPr>
                              <w:hyperlink r:id="rId18" w:history="1">
                                <w:r w:rsidRPr="00D64384">
                                  <w:rPr>
                                    <w:rFonts w:ascii="Times New Roman" w:eastAsia="Times New Roman" w:hAnsi="Times New Roman" w:cs="Times New Roman"/>
                                    <w:color w:val="0000FF"/>
                                    <w:sz w:val="24"/>
                                    <w:szCs w:val="24"/>
                                    <w:u w:val="single"/>
                                  </w:rPr>
                                  <w:t>Palestinian youth shut down EU office in Ramallah</w:t>
                                </w:r>
                              </w:hyperlink>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300"/>
                                <w:gridCol w:w="225"/>
                              </w:tblGrid>
                              <w:tr w:rsidR="00D64384" w:rsidRPr="00D64384">
                                <w:trPr>
                                  <w:tblCellSpacing w:w="0" w:type="dxa"/>
                                </w:trPr>
                                <w:tc>
                                  <w:tcPr>
                                    <w:tcW w:w="0" w:type="auto"/>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noProof/>
                                        <w:color w:val="0000FF"/>
                                        <w:sz w:val="24"/>
                                        <w:szCs w:val="24"/>
                                      </w:rPr>
                                      <mc:AlternateContent>
                                        <mc:Choice Requires="wps">
                                          <w:drawing>
                                            <wp:inline distT="0" distB="0" distL="0" distR="0">
                                              <wp:extent cx="2095500" cy="2095500"/>
                                              <wp:effectExtent l="0" t="0" r="0" b="0"/>
                                              <wp:docPr id="8" name="Rectangle 8" descr="http://www.maannews.net/images/PhotoViewer/18985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CD336" id="Rectangle 8" o:spid="_x0000_s1026" alt="http://www.maannews.net/images/PhotoViewer/189850.jpg" href="http://www.bdsmovement.net/2012/palestinian-youth-shut-down-eu-office-in-ramallah-9568"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8/DwMAAGsGAAAOAAAAZHJzL2Uyb0RvYy54bWysVdtu1DAQfUfiHyy/Z3Mhe0nUbNVudlGl&#10;AhUF3r2Jk5g6drC9zRbEvzN29toiHoA8RLbHOTNn5szk4nLbcvRIlWZSZDgcBRhRUciSiTrDnz+t&#10;vBlG2hBREi4FzfAT1fhy/vrVRd+lNJKN5CVVCECETvsuw40xXer7umhoS/RIdlSAsZKqJQa2qvZL&#10;RXpAb7kfBcHE76UqOyULqjWc5oMRzx1+VdHCfKgqTQ3iGYbYjHsr917btz+/IGmtSNewYhcG+Yso&#10;WsIEOD1A5cQQtFHsBVTLCiW1rMyokK0vq4oV1HEANmHwjM19QzrquEBydHdIk/5/sMX7xzuFWJlh&#10;KJQgLZToIySNiJpTBEcl1QWka1eWvu9HLSFC0F6PBDU+a0lNtX/XSCO/MNpT5YezZDYORl+72iWk&#10;4Uw8LDgrHnbhH9H+UOQhMbksNi0VZqi0opwYkJluWKcxUqmNWt2UoS2i33c6dWRs6d3yvrtTtiS6&#10;u5XFg0ZCLhrgRa90BwxBrEB4f6SU7BtKSsjsGdyAYQE1oKF1/06WkCKyMdKx21aqtT4gXrR1qno6&#10;qIpuDSrgMAqS8TgA8RVg229syCTdf94pbd5S2SK7AFIQn4Mnj7faDFf3V6w3IVeMcyddLs4OAHM4&#10;AefwqbXZMJwSfyRBspwtZ7EXR5OlFwd57l2tFrE3WYXTcf4mXyzy8Kf1G8Zpw8qSCutm3xVhfJDB&#10;vnC/FfOuPwc9H/pCS85KC2dD0qpeL7hCjwS6cuUeV0OwHK/552G4fAGXZ5TCKA6uo8RbTWZTL17F&#10;Yy+ZBjMvCJPrZBLESZyvzindMkH/nRLqM5yMo7Gr0knQz7gF7nnJjaQtMzD3OGuh8Q6XSGo1uBSl&#10;K60hjA/rk1TY8I+pgHLvC+0awIp00P9alk8gWCVBTiA9mNCwaKT6jlEP0y7D+tuGKIoRvxEg+iSM&#10;Yzse3SYeTyPYqFPL+tRCRAFQGTYYDcuFgR18sukUqxvwFLrECHkFjVIxJ2HbRENUu26FieaY7Kav&#10;HZmne3fr+I+Y/wIAAP//AwBQSwMEFAAGAAgAAAAhAEZ7enXWAAAABQEAAA8AAABkcnMvZG93bnJl&#10;di54bWxMj9FqwkAQRd8L/sMyQt/qRgWRmI0UoUj6IMT6AWN2mgSzsyG7avr3TkuhfRnmcoc752bb&#10;0XXqRkNoPRuYzxJQxJW3LdcGTh9vL2tQISJb7DyTgS8KsM0nTxmm1t+5pNsx1kpCOKRooImxT7UO&#10;VUMOw8z3xOJ9+sFhFDnU2g54l3DX6UWSrLTDluVDgz3tGqoux6szsFiTPRRt9PviUpQrdvx+KvfG&#10;PE/H1w2oSGP8O4ZvfEGHXJjO/so2qM6AFIk/U7zlMhF5/l10nun/9PkDAAD//wMAUEsDBBQABgAI&#10;AAAAIQDa/vXs+QAAAIEBAAAZAAAAZHJzL19yZWxzL2Uyb0RvYy54bWwucmVsc4TQwWrDMAwG4Ptg&#10;72B8d5wUVrYRp5dt0MMuo3sALVZiU1sOttM0bz+XwlhhsKMQ+n7xt7uzd+yEMdlAijdVzRlSH7Sl&#10;UfHPw5t45CxlIA0uECq+YuK77v6u/UAHuRwlY6fEikJJcZPz9Cxl6g16SFWYkMpmCNFDLmMc5QT9&#10;EUaUm7reyvjb4N2NyfZa8bjXDWeHdSrJ/9thGGyPL6GfPVL+I0KaIkVn6VhQiCPmH3ZZlupLJx9O&#10;eDmuCC9AsykPO0zZkgUSa5izEcnMWeiwkMBZXDOFJRHBg3NgxNPDtpR29d+DLq+/njNGAsdl18qb&#10;4rpvAAAA//8DAFBLAQItABQABgAIAAAAIQC2gziS/gAAAOEBAAATAAAAAAAAAAAAAAAAAAAAAABb&#10;Q29udGVudF9UeXBlc10ueG1sUEsBAi0AFAAGAAgAAAAhADj9If/WAAAAlAEAAAsAAAAAAAAAAAAA&#10;AAAALwEAAF9yZWxzLy5yZWxzUEsBAi0AFAAGAAgAAAAhALN+bz8PAwAAawYAAA4AAAAAAAAAAAAA&#10;AAAALgIAAGRycy9lMm9Eb2MueG1sUEsBAi0AFAAGAAgAAAAhAEZ7enXWAAAABQEAAA8AAAAAAAAA&#10;AAAAAAAAaQUAAGRycy9kb3ducmV2LnhtbFBLAQItABQABgAIAAAAIQDa/vXs+QAAAIEBAAAZAAAA&#10;AAAAAAAAAAAAAGwGAABkcnMvX3JlbHMvZTJvRG9jLnhtbC5yZWxzUEsFBgAAAAAFAAUAOgEAAJwH&#10;AAAAAA==&#10;" o:button="t" filled="f" stroked="f">
                                              <v:fill o:detectmouseclick="t"/>
                                              <o:lock v:ext="edit" aspectratio="t"/>
                                              <w10:anchorlock/>
                                            </v:rect>
                                          </w:pict>
                                        </mc:Fallback>
                                      </mc:AlternateContent>
                                    </w:r>
                                  </w:p>
                                </w:tc>
                                <w:tc>
                                  <w:tcPr>
                                    <w:tcW w:w="225"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r w:rsidR="00D64384" w:rsidRPr="00D64384">
                                <w:trPr>
                                  <w:trHeight w:val="75"/>
                                  <w:tblCellSpacing w:w="0" w:type="dxa"/>
                                </w:trPr>
                                <w:tc>
                                  <w:tcPr>
                                    <w:tcW w:w="0" w:type="auto"/>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c>
                                  <w:tcPr>
                                    <w:tcW w:w="225"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 xml:space="preserve">Youth group Palestinians for Dignity in front of EU offices to protest increased EU-Israel relations. The protest came shortly after a European Parliament committee narrowly </w:t>
                              </w:r>
                              <w:hyperlink r:id="rId19" w:history="1">
                                <w:r w:rsidRPr="00D64384">
                                  <w:rPr>
                                    <w:rFonts w:ascii="Times New Roman" w:eastAsia="Times New Roman" w:hAnsi="Times New Roman" w:cs="Times New Roman"/>
                                    <w:color w:val="0000FF"/>
                                    <w:sz w:val="24"/>
                                    <w:szCs w:val="24"/>
                                    <w:u w:val="single"/>
                                  </w:rPr>
                                  <w:t>voted to approve</w:t>
                                </w:r>
                              </w:hyperlink>
                              <w:r w:rsidRPr="00D64384">
                                <w:rPr>
                                  <w:rFonts w:ascii="Times New Roman" w:eastAsia="Times New Roman" w:hAnsi="Times New Roman" w:cs="Times New Roman"/>
                                  <w:sz w:val="24"/>
                                  <w:szCs w:val="24"/>
                                </w:rPr>
                                <w:t xml:space="preserve"> a new trade protocol with Israel</w:t>
                              </w:r>
                            </w:p>
                          </w:tc>
                        </w:tr>
                        <w:tr w:rsidR="00D64384" w:rsidRPr="00D64384">
                          <w:trPr>
                            <w:trHeight w:val="150"/>
                            <w:tblCellSpacing w:w="0" w:type="dxa"/>
                          </w:trPr>
                          <w:tc>
                            <w:tcPr>
                              <w:tcW w:w="61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vanish/>
                            <w:sz w:val="24"/>
                            <w:szCs w:val="24"/>
                          </w:rPr>
                        </w:pPr>
                      </w:p>
                      <w:tbl>
                        <w:tblPr>
                          <w:tblW w:w="6150" w:type="dxa"/>
                          <w:tblCellSpacing w:w="0" w:type="dxa"/>
                          <w:tblCellMar>
                            <w:left w:w="0" w:type="dxa"/>
                            <w:right w:w="0" w:type="dxa"/>
                          </w:tblCellMar>
                          <w:tblLook w:val="04A0" w:firstRow="1" w:lastRow="0" w:firstColumn="1" w:lastColumn="0" w:noHBand="0" w:noVBand="1"/>
                        </w:tblPr>
                        <w:tblGrid>
                          <w:gridCol w:w="6150"/>
                        </w:tblGrid>
                        <w:tr w:rsidR="00D64384" w:rsidRPr="00D64384">
                          <w:trPr>
                            <w:tblCellSpacing w:w="0" w:type="dxa"/>
                          </w:trPr>
                          <w:tc>
                            <w:tcPr>
                              <w:tcW w:w="6150" w:type="dxa"/>
                              <w:vAlign w:val="center"/>
                              <w:hideMark/>
                            </w:tcPr>
                            <w:p w:rsidR="00D64384" w:rsidRPr="00D64384" w:rsidRDefault="00D64384" w:rsidP="00D64384">
                              <w:pPr>
                                <w:spacing w:before="100" w:beforeAutospacing="1" w:after="100" w:afterAutospacing="1" w:line="240" w:lineRule="auto"/>
                                <w:rPr>
                                  <w:rFonts w:ascii="Times New Roman" w:eastAsia="Times New Roman" w:hAnsi="Times New Roman" w:cs="Times New Roman"/>
                                  <w:sz w:val="24"/>
                                  <w:szCs w:val="24"/>
                                </w:rPr>
                              </w:pPr>
                              <w:hyperlink r:id="rId20" w:history="1">
                                <w:r w:rsidRPr="00D64384">
                                  <w:rPr>
                                    <w:rFonts w:ascii="Times New Roman" w:eastAsia="Times New Roman" w:hAnsi="Times New Roman" w:cs="Times New Roman"/>
                                    <w:color w:val="0000FF"/>
                                    <w:sz w:val="24"/>
                                    <w:szCs w:val="24"/>
                                    <w:u w:val="single"/>
                                  </w:rPr>
                                  <w:t>Bringing BDS to Egypt</w:t>
                                </w:r>
                              </w:hyperlink>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3300"/>
                              </w:tblGrid>
                              <w:tr w:rsidR="00D64384" w:rsidRPr="00D64384">
                                <w:trPr>
                                  <w:tblCellSpacing w:w="0" w:type="dxa"/>
                                </w:trPr>
                                <w:tc>
                                  <w:tcPr>
                                    <w:tcW w:w="225"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c>
                                  <w:tcPr>
                                    <w:tcW w:w="0" w:type="auto"/>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noProof/>
                                        <w:color w:val="0000FF"/>
                                        <w:sz w:val="24"/>
                                        <w:szCs w:val="24"/>
                                      </w:rPr>
                                      <w:drawing>
                                        <wp:inline distT="0" distB="0" distL="0" distR="0">
                                          <wp:extent cx="2095500" cy="1047750"/>
                                          <wp:effectExtent l="0" t="0" r="0" b="0"/>
                                          <wp:docPr id="7" name="Picture 7" descr="http://www.bdsmovement.net/files/2011/07/unityrall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dsmovement.net/files/2011/07/unityrally.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inline>
                                      </w:drawing>
                                    </w:r>
                                  </w:p>
                                </w:tc>
                              </w:tr>
                              <w:tr w:rsidR="00D64384" w:rsidRPr="00D64384">
                                <w:trPr>
                                  <w:trHeight w:val="75"/>
                                  <w:tblCellSpacing w:w="0" w:type="dxa"/>
                                </w:trPr>
                                <w:tc>
                                  <w:tcPr>
                                    <w:tcW w:w="225"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c>
                                  <w:tcPr>
                                    <w:tcW w:w="0" w:type="auto"/>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sz w:val="24"/>
                                  <w:szCs w:val="24"/>
                                </w:rPr>
                              </w:pPr>
                              <w:r w:rsidRPr="00D64384">
                                <w:rPr>
                                  <w:rFonts w:ascii="Times New Roman" w:eastAsia="Times New Roman" w:hAnsi="Times New Roman" w:cs="Times New Roman"/>
                                  <w:sz w:val="24"/>
                                  <w:szCs w:val="24"/>
                                </w:rPr>
                                <w:t xml:space="preserve">Cairo held the first official boycott, divestment and sanctions (BDS) event in Egypt </w:t>
                              </w:r>
                            </w:p>
                          </w:tc>
                        </w:tr>
                        <w:tr w:rsidR="00D64384" w:rsidRPr="00D64384">
                          <w:trPr>
                            <w:trHeight w:val="150"/>
                            <w:tblCellSpacing w:w="0" w:type="dxa"/>
                          </w:trPr>
                          <w:tc>
                            <w:tcPr>
                              <w:tcW w:w="61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sz w:val="24"/>
                            <w:szCs w:val="24"/>
                          </w:rPr>
                        </w:pPr>
                      </w:p>
                    </w:tc>
                    <w:tc>
                      <w:tcPr>
                        <w:tcW w:w="450" w:type="dxa"/>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sz w:val="24"/>
                <w:szCs w:val="24"/>
              </w:rPr>
            </w:pPr>
          </w:p>
        </w:tc>
      </w:tr>
      <w:tr w:rsidR="00D64384" w:rsidRPr="00D64384" w:rsidTr="00D64384">
        <w:trPr>
          <w:tblCellSpacing w:w="0" w:type="dxa"/>
        </w:trPr>
        <w:tc>
          <w:tcPr>
            <w:tcW w:w="9600" w:type="dxa"/>
            <w:vAlign w:val="center"/>
            <w:hideMark/>
          </w:tcPr>
          <w:tbl>
            <w:tblPr>
              <w:tblW w:w="9600" w:type="dxa"/>
              <w:tblCellSpacing w:w="0" w:type="dxa"/>
              <w:tblCellMar>
                <w:left w:w="0" w:type="dxa"/>
                <w:right w:w="0" w:type="dxa"/>
              </w:tblCellMar>
              <w:tblLook w:val="04A0" w:firstRow="1" w:lastRow="0" w:firstColumn="1" w:lastColumn="0" w:noHBand="0" w:noVBand="1"/>
            </w:tblPr>
            <w:tblGrid>
              <w:gridCol w:w="2550"/>
              <w:gridCol w:w="7050"/>
            </w:tblGrid>
            <w:tr w:rsidR="00D64384" w:rsidRPr="00D64384">
              <w:trPr>
                <w:trHeight w:val="225"/>
                <w:tblCellSpacing w:w="0" w:type="dxa"/>
              </w:trPr>
              <w:tc>
                <w:tcPr>
                  <w:tcW w:w="2550" w:type="dxa"/>
                  <w:shd w:val="clear" w:color="auto" w:fill="F0F1F2"/>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c>
                <w:tcPr>
                  <w:tcW w:w="7050" w:type="dxa"/>
                  <w:shd w:val="clear" w:color="auto" w:fill="FFFFFF"/>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sz w:val="24"/>
                <w:szCs w:val="24"/>
              </w:rPr>
            </w:pPr>
          </w:p>
        </w:tc>
      </w:tr>
      <w:tr w:rsidR="00D64384" w:rsidRPr="00D64384" w:rsidTr="00D64384">
        <w:trPr>
          <w:tblCellSpacing w:w="0" w:type="dxa"/>
        </w:trPr>
        <w:tc>
          <w:tcPr>
            <w:tcW w:w="9600" w:type="dxa"/>
            <w:vAlign w:val="center"/>
            <w:hideMark/>
          </w:tcPr>
          <w:tbl>
            <w:tblPr>
              <w:tblW w:w="9600" w:type="dxa"/>
              <w:tblCellSpacing w:w="0" w:type="dxa"/>
              <w:shd w:val="clear" w:color="auto" w:fill="C25130"/>
              <w:tblCellMar>
                <w:left w:w="0" w:type="dxa"/>
                <w:right w:w="0" w:type="dxa"/>
              </w:tblCellMar>
              <w:tblLook w:val="04A0" w:firstRow="1" w:lastRow="0" w:firstColumn="1" w:lastColumn="0" w:noHBand="0" w:noVBand="1"/>
            </w:tblPr>
            <w:tblGrid>
              <w:gridCol w:w="738"/>
              <w:gridCol w:w="8862"/>
            </w:tblGrid>
            <w:tr w:rsidR="00D64384" w:rsidRPr="00D64384">
              <w:trPr>
                <w:trHeight w:val="450"/>
                <w:tblCellSpacing w:w="0" w:type="dxa"/>
              </w:trPr>
              <w:tc>
                <w:tcPr>
                  <w:tcW w:w="450" w:type="dxa"/>
                  <w:shd w:val="clear" w:color="auto" w:fill="D44B29"/>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c>
                <w:tcPr>
                  <w:tcW w:w="5400" w:type="dxa"/>
                  <w:shd w:val="clear" w:color="auto" w:fill="D44B29"/>
                  <w:vAlign w:val="center"/>
                  <w:hideMark/>
                </w:tcPr>
                <w:p w:rsidR="00D64384" w:rsidRPr="00D64384" w:rsidRDefault="00D64384" w:rsidP="00D64384">
                  <w:pPr>
                    <w:spacing w:after="0" w:line="240" w:lineRule="auto"/>
                    <w:rPr>
                      <w:rFonts w:ascii="Times New Roman" w:eastAsia="Times New Roman" w:hAnsi="Times New Roman" w:cs="Times New Roman"/>
                      <w:sz w:val="24"/>
                      <w:szCs w:val="24"/>
                    </w:rPr>
                  </w:pPr>
                </w:p>
              </w:tc>
            </w:tr>
          </w:tbl>
          <w:p w:rsidR="00D64384" w:rsidRPr="00D64384" w:rsidRDefault="00D64384" w:rsidP="00D64384">
            <w:pPr>
              <w:spacing w:after="0" w:line="240" w:lineRule="auto"/>
              <w:rPr>
                <w:rFonts w:ascii="Times New Roman" w:eastAsia="Times New Roman" w:hAnsi="Times New Roman" w:cs="Times New Roman"/>
                <w:sz w:val="24"/>
                <w:szCs w:val="24"/>
              </w:rPr>
            </w:pPr>
          </w:p>
        </w:tc>
      </w:tr>
      <w:bookmarkEnd w:id="0"/>
    </w:tbl>
    <w:p w:rsidR="00D64384" w:rsidRPr="00D64384" w:rsidRDefault="00D64384" w:rsidP="00D64384">
      <w:pPr>
        <w:rPr>
          <w:rFonts w:ascii="Times New Roman" w:hAnsi="Times New Roman" w:cs="Times New Roman"/>
          <w:sz w:val="24"/>
          <w:szCs w:val="24"/>
        </w:rPr>
      </w:pPr>
    </w:p>
    <w:sectPr w:rsidR="00D64384" w:rsidRPr="00D64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84"/>
    <w:rsid w:val="002B6881"/>
    <w:rsid w:val="00D6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D7479-9236-44D5-9DD5-6347BC49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384"/>
    <w:rPr>
      <w:color w:val="0000FF"/>
      <w:u w:val="single"/>
    </w:rPr>
  </w:style>
  <w:style w:type="character" w:customStyle="1" w:styleId="left-column-content">
    <w:name w:val="left-column-content"/>
    <w:basedOn w:val="DefaultParagraphFont"/>
    <w:rsid w:val="00D64384"/>
  </w:style>
  <w:style w:type="paragraph" w:customStyle="1" w:styleId="left-column-subhead">
    <w:name w:val="left-column-subhead"/>
    <w:basedOn w:val="Normal"/>
    <w:rsid w:val="00D64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
    <w:name w:val="article-title"/>
    <w:basedOn w:val="Normal"/>
    <w:rsid w:val="00D64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ontent1">
    <w:name w:val="article-content1"/>
    <w:basedOn w:val="DefaultParagraphFont"/>
    <w:rsid w:val="00D6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3559">
      <w:bodyDiv w:val="1"/>
      <w:marLeft w:val="0"/>
      <w:marRight w:val="0"/>
      <w:marTop w:val="0"/>
      <w:marBottom w:val="0"/>
      <w:divBdr>
        <w:top w:val="none" w:sz="0" w:space="0" w:color="auto"/>
        <w:left w:val="none" w:sz="0" w:space="0" w:color="auto"/>
        <w:bottom w:val="none" w:sz="0" w:space="0" w:color="auto"/>
        <w:right w:val="none" w:sz="0" w:space="0" w:color="auto"/>
      </w:divBdr>
    </w:div>
    <w:div w:id="839077686">
      <w:bodyDiv w:val="1"/>
      <w:marLeft w:val="0"/>
      <w:marRight w:val="0"/>
      <w:marTop w:val="0"/>
      <w:marBottom w:val="0"/>
      <w:divBdr>
        <w:top w:val="none" w:sz="0" w:space="0" w:color="auto"/>
        <w:left w:val="none" w:sz="0" w:space="0" w:color="auto"/>
        <w:bottom w:val="none" w:sz="0" w:space="0" w:color="auto"/>
        <w:right w:val="none" w:sz="0" w:space="0" w:color="auto"/>
      </w:divBdr>
    </w:div>
    <w:div w:id="9094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bdsmovement.net/2012/palestinian-youth-shut-down-eu-office-in-ramallah-9568"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www.bdsmovement.net/2012/no-more-tax-deductables-for-funding-settlements-in-occupied-territory-9572" TargetMode="External"/><Relationship Id="rId12" Type="http://schemas.openxmlformats.org/officeDocument/2006/relationships/hyperlink" Target="http://wsfpalestine.net/" TargetMode="External"/><Relationship Id="rId17" Type="http://schemas.openxmlformats.org/officeDocument/2006/relationships/hyperlink" Target="http://www.bdsmovement.net/2012/prisoners-day-g4s-call-8887"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bdsmovement.net/2012/bringing-bds-to-egypt-9666"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sfpalestine.net/en/wsf-free-palestine-register-now-your-organization-andor-your-proposed-activity" TargetMode="External"/><Relationship Id="rId5" Type="http://schemas.openxmlformats.org/officeDocument/2006/relationships/hyperlink" Target="http://www.bdsmovement.net/2012/bds-key-to-a-just-peace-says-palestinian-christian-boycott-activist-9756" TargetMode="External"/><Relationship Id="rId15" Type="http://schemas.openxmlformats.org/officeDocument/2006/relationships/hyperlink" Target="http://www.bdsmovement.net/2012/danish-g4s-week-9604" TargetMode="External"/><Relationship Id="rId23" Type="http://schemas.openxmlformats.org/officeDocument/2006/relationships/theme" Target="theme/theme1.xml"/><Relationship Id="rId10" Type="http://schemas.openxmlformats.org/officeDocument/2006/relationships/hyperlink" Target="http://www.bdsmovement.net/2012/quakers-divest-from-veolia-and-hewlett-packard-9599" TargetMode="External"/><Relationship Id="rId19" Type="http://schemas.openxmlformats.org/officeDocument/2006/relationships/hyperlink" Target="http://electronicintifada.net/blogs/michael-deas/israeli-settlement-products-are-illegal-says-european-parliaments-second-biggest" TargetMode="External"/><Relationship Id="rId4" Type="http://schemas.openxmlformats.org/officeDocument/2006/relationships/hyperlink" Target="http://www.bdsmovement.net/bnc" TargetMode="External"/><Relationship Id="rId9" Type="http://schemas.openxmlformats.org/officeDocument/2006/relationships/hyperlink" Target="http://www.bdsmovement.net/2012/californias-largest-student-union-votes-to-condemn-california-assembly-resolution-hr-35-tells-the-uc-regents-to-stop-profiting-from-israeli-human-rights-abuses-9538" TargetMode="External"/><Relationship Id="rId14" Type="http://schemas.openxmlformats.org/officeDocument/2006/relationships/hyperlink" Target="http://www.inscricoesfsmpl.rs.gov.br/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2017-03-03T03:49:00Z</dcterms:created>
  <dcterms:modified xsi:type="dcterms:W3CDTF">2017-03-03T03:58:00Z</dcterms:modified>
</cp:coreProperties>
</file>